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4B3E3" w14:textId="5FD9DA70" w:rsidR="001B0443" w:rsidRDefault="001B0443" w:rsidP="003F4ADC">
      <w:pPr>
        <w:pStyle w:val="Heading1"/>
        <w:spacing w:line="259" w:lineRule="auto"/>
        <w:jc w:val="both"/>
        <w:rPr>
          <w:rFonts w:asciiTheme="minorHAnsi" w:hAnsiTheme="minorHAnsi" w:cstheme="minorBidi"/>
          <w:b/>
          <w:bCs/>
          <w:color w:val="391160"/>
          <w:sz w:val="40"/>
          <w:szCs w:val="40"/>
        </w:rPr>
      </w:pPr>
      <w:r>
        <w:rPr>
          <w:noProof/>
        </w:rPr>
        <w:drawing>
          <wp:anchor distT="0" distB="0" distL="114300" distR="114300" simplePos="0" relativeHeight="251658240" behindDoc="1" locked="0" layoutInCell="1" allowOverlap="1" wp14:anchorId="55808FF4" wp14:editId="2CCB928C">
            <wp:simplePos x="0" y="0"/>
            <wp:positionH relativeFrom="column">
              <wp:posOffset>4338788</wp:posOffset>
            </wp:positionH>
            <wp:positionV relativeFrom="paragraph">
              <wp:posOffset>-301525</wp:posOffset>
            </wp:positionV>
            <wp:extent cx="1605280" cy="1026795"/>
            <wp:effectExtent l="0" t="0" r="0" b="190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28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F54A2" w14:textId="77777777" w:rsidR="001B0443" w:rsidRPr="001B0443" w:rsidRDefault="001B0443" w:rsidP="003F4ADC">
      <w:pPr>
        <w:pStyle w:val="Heading1"/>
        <w:spacing w:line="259" w:lineRule="auto"/>
        <w:jc w:val="both"/>
        <w:rPr>
          <w:rFonts w:asciiTheme="minorHAnsi" w:hAnsiTheme="minorHAnsi" w:cstheme="minorHAnsi"/>
          <w:b/>
          <w:bCs/>
          <w:color w:val="391160"/>
          <w:sz w:val="4"/>
          <w:szCs w:val="4"/>
        </w:rPr>
      </w:pPr>
    </w:p>
    <w:p w14:paraId="3ACF805F" w14:textId="6C53B13C" w:rsidR="00685377" w:rsidRPr="00A54402" w:rsidRDefault="00133CCD" w:rsidP="003F4ADC">
      <w:pPr>
        <w:pStyle w:val="Heading1"/>
        <w:spacing w:line="259" w:lineRule="auto"/>
        <w:jc w:val="both"/>
        <w:rPr>
          <w:rFonts w:asciiTheme="minorHAnsi" w:hAnsiTheme="minorHAnsi" w:cstheme="minorHAnsi"/>
          <w:b/>
          <w:bCs/>
          <w:color w:val="391160"/>
          <w:sz w:val="40"/>
          <w:szCs w:val="40"/>
        </w:rPr>
      </w:pPr>
      <w:bookmarkStart w:id="0" w:name="_Hlk52536495"/>
      <w:r>
        <w:rPr>
          <w:rFonts w:asciiTheme="minorHAnsi" w:hAnsiTheme="minorHAnsi" w:cstheme="minorHAnsi"/>
          <w:b/>
          <w:bCs/>
          <w:color w:val="391160"/>
          <w:sz w:val="40"/>
          <w:szCs w:val="40"/>
        </w:rPr>
        <w:t>Impacts of COVID 19 on w</w:t>
      </w:r>
      <w:r w:rsidR="00711751" w:rsidRPr="00A54402">
        <w:rPr>
          <w:rFonts w:asciiTheme="minorHAnsi" w:hAnsiTheme="minorHAnsi" w:cstheme="minorHAnsi"/>
          <w:b/>
          <w:bCs/>
          <w:color w:val="391160"/>
          <w:sz w:val="40"/>
          <w:szCs w:val="40"/>
        </w:rPr>
        <w:t>omen’s mental health</w:t>
      </w:r>
      <w:r w:rsidR="00131C3C" w:rsidRPr="00A54402">
        <w:rPr>
          <w:rFonts w:asciiTheme="minorHAnsi" w:hAnsiTheme="minorHAnsi" w:cstheme="minorHAnsi"/>
          <w:b/>
          <w:bCs/>
          <w:color w:val="391160"/>
          <w:sz w:val="40"/>
          <w:szCs w:val="40"/>
        </w:rPr>
        <w:t xml:space="preserve"> </w:t>
      </w:r>
      <w:r w:rsidR="008B0049" w:rsidRPr="00A54402">
        <w:rPr>
          <w:rFonts w:asciiTheme="minorHAnsi" w:hAnsiTheme="minorHAnsi" w:cstheme="minorHAnsi"/>
          <w:b/>
          <w:bCs/>
          <w:color w:val="391160"/>
          <w:sz w:val="40"/>
          <w:szCs w:val="40"/>
        </w:rPr>
        <w:t>and recommendations for action</w:t>
      </w:r>
      <w:r>
        <w:rPr>
          <w:rFonts w:asciiTheme="minorHAnsi" w:hAnsiTheme="minorHAnsi" w:cstheme="minorHAnsi"/>
          <w:b/>
          <w:bCs/>
          <w:color w:val="391160"/>
          <w:sz w:val="40"/>
          <w:szCs w:val="40"/>
        </w:rPr>
        <w:t xml:space="preserve"> - UPDATE October 2020</w:t>
      </w:r>
    </w:p>
    <w:bookmarkEnd w:id="0"/>
    <w:p w14:paraId="46081DDA" w14:textId="38271610" w:rsidR="00AB76C5" w:rsidRDefault="00AB76C5" w:rsidP="003F4ADC">
      <w:pPr>
        <w:pStyle w:val="Heading2"/>
        <w:spacing w:before="360" w:after="120" w:line="259" w:lineRule="auto"/>
        <w:jc w:val="both"/>
        <w:rPr>
          <w:rFonts w:asciiTheme="minorHAnsi" w:hAnsiTheme="minorHAnsi" w:cstheme="minorHAnsi"/>
          <w:b/>
          <w:bCs/>
          <w:color w:val="E57200"/>
          <w:sz w:val="30"/>
          <w:szCs w:val="30"/>
        </w:rPr>
      </w:pPr>
      <w:r>
        <w:rPr>
          <w:rFonts w:asciiTheme="minorHAnsi" w:hAnsiTheme="minorHAnsi" w:cstheme="minorHAnsi"/>
          <w:b/>
          <w:bCs/>
          <w:color w:val="E57200"/>
          <w:sz w:val="30"/>
          <w:szCs w:val="30"/>
        </w:rPr>
        <w:t>Executive summary</w:t>
      </w:r>
    </w:p>
    <w:p w14:paraId="43D4BAE3" w14:textId="35E04456" w:rsidR="001C5493" w:rsidRDefault="00714658" w:rsidP="003F4ADC">
      <w:pPr>
        <w:spacing w:before="120" w:after="120" w:line="259" w:lineRule="auto"/>
      </w:pPr>
      <w:r>
        <w:t>Th</w:t>
      </w:r>
      <w:r w:rsidR="001C5493">
        <w:t>is report from the Women’s Mental Health Alliance provides an update on the impacts of COVID-19 on women’s mental health</w:t>
      </w:r>
      <w:r w:rsidR="00822051">
        <w:t>, incorporating data gathered</w:t>
      </w:r>
      <w:r w:rsidR="001C5493">
        <w:t xml:space="preserve"> since </w:t>
      </w:r>
      <w:r w:rsidR="00822051">
        <w:t xml:space="preserve">the publication of our first policy brief in </w:t>
      </w:r>
      <w:r w:rsidR="001C5493">
        <w:t>June 2020</w:t>
      </w:r>
      <w:r w:rsidR="00822051">
        <w:t>.</w:t>
      </w:r>
    </w:p>
    <w:p w14:paraId="08A10D1C" w14:textId="3AC282F8" w:rsidR="00714658" w:rsidRPr="001C5493" w:rsidRDefault="001C5493" w:rsidP="003F4ADC">
      <w:pPr>
        <w:spacing w:before="120" w:after="120" w:line="259" w:lineRule="auto"/>
        <w:rPr>
          <w:rFonts w:asciiTheme="minorHAnsi" w:eastAsia="Times New Roman" w:hAnsiTheme="minorHAnsi" w:cstheme="minorBidi"/>
        </w:rPr>
      </w:pPr>
      <w:r>
        <w:t>T</w:t>
      </w:r>
      <w:r w:rsidR="00714658">
        <w:t>here is now substantial data to show th</w:t>
      </w:r>
      <w:r w:rsidR="00FC2180">
        <w:t>at</w:t>
      </w:r>
      <w:r w:rsidR="00714658">
        <w:t xml:space="preserve"> </w:t>
      </w:r>
      <w:r>
        <w:t xml:space="preserve">the first and second waves of </w:t>
      </w:r>
      <w:r w:rsidR="00714658">
        <w:t xml:space="preserve">COVID-19 </w:t>
      </w:r>
      <w:r>
        <w:t>restrictions have had</w:t>
      </w:r>
      <w:r w:rsidR="00714658">
        <w:t xml:space="preserve"> significant impacts on women’s mental health. </w:t>
      </w:r>
      <w:r>
        <w:t xml:space="preserve">Population survey data shows </w:t>
      </w:r>
      <w:r w:rsidRPr="00A54402">
        <w:rPr>
          <w:rFonts w:asciiTheme="minorHAnsi" w:hAnsiTheme="minorHAnsi" w:cstheme="minorHAnsi"/>
        </w:rPr>
        <w:t>w</w:t>
      </w:r>
      <w:r w:rsidRPr="00A54402">
        <w:rPr>
          <w:rFonts w:asciiTheme="minorHAnsi" w:eastAsia="Times New Roman" w:hAnsiTheme="minorHAnsi" w:cstheme="minorHAnsi"/>
          <w:color w:val="333333"/>
          <w:shd w:val="clear" w:color="auto" w:fill="FFFFFF"/>
        </w:rPr>
        <w:t>omen are significantly more likely than men to have experienced negative mental health impacts</w:t>
      </w:r>
      <w:r>
        <w:rPr>
          <w:rFonts w:asciiTheme="minorHAnsi" w:eastAsia="Times New Roman" w:hAnsiTheme="minorHAnsi" w:cstheme="minorHAnsi"/>
          <w:color w:val="333333"/>
          <w:shd w:val="clear" w:color="auto" w:fill="FFFFFF"/>
        </w:rPr>
        <w:t>,</w:t>
      </w:r>
      <w:r w:rsidRPr="001C5493">
        <w:rPr>
          <w:rFonts w:asciiTheme="minorHAnsi" w:eastAsia="Times New Roman" w:hAnsiTheme="minorHAnsi" w:cstheme="minorBidi"/>
        </w:rPr>
        <w:t xml:space="preserve"> </w:t>
      </w:r>
      <w:r>
        <w:rPr>
          <w:rFonts w:asciiTheme="minorHAnsi" w:eastAsia="Times New Roman" w:hAnsiTheme="minorHAnsi" w:cstheme="minorBidi"/>
        </w:rPr>
        <w:t xml:space="preserve">leading to a </w:t>
      </w:r>
      <w:r w:rsidR="00822051">
        <w:rPr>
          <w:rFonts w:asciiTheme="minorHAnsi" w:eastAsia="Times New Roman" w:hAnsiTheme="minorHAnsi" w:cstheme="minorBidi"/>
        </w:rPr>
        <w:t xml:space="preserve">substantial </w:t>
      </w:r>
      <w:r>
        <w:rPr>
          <w:rFonts w:asciiTheme="minorHAnsi" w:eastAsia="Times New Roman" w:hAnsiTheme="minorHAnsi" w:cstheme="minorBidi"/>
        </w:rPr>
        <w:t xml:space="preserve">increase in demand for mental health support among women </w:t>
      </w:r>
      <w:r w:rsidR="00822051">
        <w:rPr>
          <w:rFonts w:asciiTheme="minorHAnsi" w:eastAsia="Times New Roman" w:hAnsiTheme="minorHAnsi" w:cstheme="minorBidi"/>
        </w:rPr>
        <w:t>in the general community</w:t>
      </w:r>
      <w:r>
        <w:rPr>
          <w:rFonts w:asciiTheme="minorHAnsi" w:eastAsia="Times New Roman" w:hAnsiTheme="minorHAnsi" w:cstheme="minorHAnsi"/>
          <w:color w:val="333333"/>
          <w:shd w:val="clear" w:color="auto" w:fill="FFFFFF"/>
        </w:rPr>
        <w:t xml:space="preserve">. </w:t>
      </w:r>
      <w:r w:rsidR="00714658">
        <w:rPr>
          <w:rFonts w:asciiTheme="minorHAnsi" w:eastAsia="Times New Roman" w:hAnsiTheme="minorHAnsi" w:cstheme="minorHAnsi"/>
        </w:rPr>
        <w:t>Mental health s</w:t>
      </w:r>
      <w:r w:rsidR="00714658" w:rsidRPr="00714658">
        <w:rPr>
          <w:rFonts w:asciiTheme="minorHAnsi" w:eastAsia="Times New Roman" w:hAnsiTheme="minorHAnsi" w:cstheme="minorHAnsi"/>
        </w:rPr>
        <w:t>ervices in Victoria</w:t>
      </w:r>
      <w:r>
        <w:rPr>
          <w:rFonts w:asciiTheme="minorHAnsi" w:eastAsia="Times New Roman" w:hAnsiTheme="minorHAnsi" w:cstheme="minorHAnsi"/>
        </w:rPr>
        <w:t xml:space="preserve"> have</w:t>
      </w:r>
      <w:r w:rsidR="00714658" w:rsidRPr="00714658">
        <w:rPr>
          <w:rFonts w:asciiTheme="minorHAnsi" w:eastAsia="Times New Roman" w:hAnsiTheme="minorHAnsi" w:cstheme="minorHAnsi"/>
        </w:rPr>
        <w:t xml:space="preserve"> report</w:t>
      </w:r>
      <w:r>
        <w:rPr>
          <w:rFonts w:asciiTheme="minorHAnsi" w:eastAsia="Times New Roman" w:hAnsiTheme="minorHAnsi" w:cstheme="minorHAnsi"/>
        </w:rPr>
        <w:t>ed</w:t>
      </w:r>
      <w:r w:rsidR="00714658" w:rsidRPr="00714658">
        <w:rPr>
          <w:rFonts w:asciiTheme="minorHAnsi" w:eastAsia="Times New Roman" w:hAnsiTheme="minorHAnsi" w:cstheme="minorHAnsi"/>
        </w:rPr>
        <w:t xml:space="preserve"> a significant increase in women presenting with serious mental health issues during COVID-19, including severe anxiety and depression. </w:t>
      </w:r>
    </w:p>
    <w:p w14:paraId="6CF3BA4C" w14:textId="29B53BFF" w:rsidR="00714658" w:rsidRDefault="00714658" w:rsidP="003F4ADC">
      <w:pPr>
        <w:spacing w:before="120" w:after="120" w:line="259" w:lineRule="auto"/>
        <w:rPr>
          <w:rFonts w:asciiTheme="minorHAnsi" w:eastAsia="Times New Roman" w:hAnsiTheme="minorHAnsi" w:cstheme="minorBidi"/>
        </w:rPr>
      </w:pPr>
      <w:r w:rsidRPr="00A54402">
        <w:t>The escalation in mental health issues among women is due, at least in part, to intensification of pre-existing gendered social and economic inequalities</w:t>
      </w:r>
      <w:r>
        <w:t xml:space="preserve"> including </w:t>
      </w:r>
      <w:r w:rsidR="00822051">
        <w:t xml:space="preserve">the overrepresentation of women in insecure work and </w:t>
      </w:r>
      <w:r>
        <w:t xml:space="preserve">unequal </w:t>
      </w:r>
      <w:r w:rsidR="00822051">
        <w:t>responsibility for unpaid care</w:t>
      </w:r>
      <w:r>
        <w:t xml:space="preserve">. </w:t>
      </w:r>
      <w:r w:rsidR="00822051" w:rsidRPr="16CDA578">
        <w:rPr>
          <w:rFonts w:asciiTheme="minorHAnsi" w:eastAsia="Times New Roman" w:hAnsiTheme="minorHAnsi" w:cstheme="minorBidi"/>
        </w:rPr>
        <w:t xml:space="preserve">The frequency and severity of intimate partner violence </w:t>
      </w:r>
      <w:r w:rsidR="00822051">
        <w:rPr>
          <w:rFonts w:asciiTheme="minorHAnsi" w:eastAsia="Times New Roman" w:hAnsiTheme="minorHAnsi" w:cstheme="minorBidi"/>
        </w:rPr>
        <w:t xml:space="preserve">has </w:t>
      </w:r>
      <w:r w:rsidR="00822051" w:rsidRPr="16CDA578">
        <w:rPr>
          <w:rFonts w:asciiTheme="minorHAnsi" w:eastAsia="Times New Roman" w:hAnsiTheme="minorHAnsi" w:cstheme="minorBidi"/>
        </w:rPr>
        <w:t>also increase</w:t>
      </w:r>
      <w:r w:rsidR="00822051">
        <w:rPr>
          <w:rFonts w:asciiTheme="minorHAnsi" w:eastAsia="Times New Roman" w:hAnsiTheme="minorHAnsi" w:cstheme="minorBidi"/>
        </w:rPr>
        <w:t>d</w:t>
      </w:r>
      <w:r w:rsidR="00822051" w:rsidRPr="16CDA578">
        <w:rPr>
          <w:rFonts w:asciiTheme="minorHAnsi" w:eastAsia="Times New Roman" w:hAnsiTheme="minorHAnsi" w:cstheme="minorBidi"/>
        </w:rPr>
        <w:t xml:space="preserve"> during </w:t>
      </w:r>
      <w:r w:rsidR="00822051">
        <w:rPr>
          <w:rFonts w:asciiTheme="minorHAnsi" w:eastAsia="Times New Roman" w:hAnsiTheme="minorHAnsi" w:cstheme="minorBidi"/>
        </w:rPr>
        <w:t>the pandemic</w:t>
      </w:r>
      <w:r w:rsidR="00822051" w:rsidRPr="16CDA578">
        <w:rPr>
          <w:rFonts w:asciiTheme="minorHAnsi" w:eastAsia="Times New Roman" w:hAnsiTheme="minorHAnsi" w:cstheme="minorBidi"/>
        </w:rPr>
        <w:t xml:space="preserve"> with confinement to the home creating additional risks.</w:t>
      </w:r>
      <w:r w:rsidR="00822051">
        <w:rPr>
          <w:rFonts w:asciiTheme="minorHAnsi" w:eastAsia="Times New Roman" w:hAnsiTheme="minorHAnsi" w:cstheme="minorBidi"/>
        </w:rPr>
        <w:t xml:space="preserve"> </w:t>
      </w:r>
      <w:r w:rsidRPr="16CDA578">
        <w:rPr>
          <w:rFonts w:asciiTheme="minorHAnsi" w:eastAsia="Times New Roman" w:hAnsiTheme="minorHAnsi" w:cstheme="minorBidi"/>
        </w:rPr>
        <w:t xml:space="preserve">Other forms of inequality and discrimination – in particular, racism, ageism and economic inequality – are compounding mental health impacts for women. </w:t>
      </w:r>
    </w:p>
    <w:p w14:paraId="4FFF25A0" w14:textId="61BEBB67" w:rsidR="00714658" w:rsidRDefault="00822051" w:rsidP="003F4ADC">
      <w:pPr>
        <w:spacing w:before="120" w:after="120" w:line="259" w:lineRule="auto"/>
        <w:rPr>
          <w:rFonts w:asciiTheme="minorHAnsi" w:eastAsia="Times New Roman" w:hAnsiTheme="minorHAnsi" w:cstheme="minorBidi"/>
        </w:rPr>
      </w:pPr>
      <w:r w:rsidRPr="0075598D">
        <w:rPr>
          <w:rFonts w:asciiTheme="minorHAnsi" w:eastAsia="Times New Roman" w:hAnsiTheme="minorHAnsi" w:cstheme="minorBidi"/>
        </w:rPr>
        <w:t>COVID-19 has impacted the mental health and wellbeing of Victorian and Australian women</w:t>
      </w:r>
      <w:r w:rsidR="0075598D">
        <w:rPr>
          <w:rFonts w:asciiTheme="minorHAnsi" w:eastAsia="Times New Roman" w:hAnsiTheme="minorHAnsi" w:cstheme="minorBidi"/>
        </w:rPr>
        <w:t xml:space="preserve"> and girls</w:t>
      </w:r>
      <w:r w:rsidRPr="0075598D">
        <w:rPr>
          <w:rFonts w:asciiTheme="minorHAnsi" w:eastAsia="Times New Roman" w:hAnsiTheme="minorHAnsi" w:cstheme="minorBidi"/>
        </w:rPr>
        <w:t xml:space="preserve"> in different ways, depending on their social, economic and cultural locations</w:t>
      </w:r>
      <w:r w:rsidR="00834F6F" w:rsidRPr="0075598D">
        <w:rPr>
          <w:rFonts w:asciiTheme="minorHAnsi" w:eastAsia="Times New Roman" w:hAnsiTheme="minorHAnsi" w:cstheme="minorBidi"/>
        </w:rPr>
        <w:t>:</w:t>
      </w:r>
    </w:p>
    <w:p w14:paraId="3F1B6E5F" w14:textId="1B59D0F5" w:rsidR="00822051" w:rsidRPr="00822051" w:rsidRDefault="007243D8" w:rsidP="003F4ADC">
      <w:pPr>
        <w:pStyle w:val="ListParagraph"/>
        <w:numPr>
          <w:ilvl w:val="0"/>
          <w:numId w:val="33"/>
        </w:numPr>
        <w:spacing w:before="60" w:after="60" w:line="259" w:lineRule="auto"/>
        <w:ind w:left="714" w:hanging="357"/>
        <w:jc w:val="both"/>
        <w:rPr>
          <w:rFonts w:asciiTheme="minorHAnsi" w:hAnsiTheme="minorHAnsi" w:cstheme="minorHAnsi"/>
        </w:rPr>
      </w:pPr>
      <w:r>
        <w:rPr>
          <w:rFonts w:asciiTheme="minorHAnsi" w:eastAsia="Times New Roman" w:hAnsiTheme="minorHAnsi" w:cstheme="minorBidi"/>
        </w:rPr>
        <w:t xml:space="preserve">Significant numbers of </w:t>
      </w:r>
      <w:r w:rsidRPr="005E67BD">
        <w:rPr>
          <w:rFonts w:asciiTheme="minorHAnsi" w:eastAsia="Times New Roman" w:hAnsiTheme="minorHAnsi" w:cstheme="minorBidi"/>
          <w:b/>
          <w:bCs/>
        </w:rPr>
        <w:t>w</w:t>
      </w:r>
      <w:r w:rsidR="00822051" w:rsidRPr="005E67BD">
        <w:rPr>
          <w:rFonts w:asciiTheme="minorHAnsi" w:eastAsia="Times New Roman" w:hAnsiTheme="minorHAnsi" w:cstheme="minorBidi"/>
          <w:b/>
          <w:bCs/>
        </w:rPr>
        <w:t>omen w</w:t>
      </w:r>
      <w:r w:rsidR="005E67BD" w:rsidRPr="005E67BD">
        <w:rPr>
          <w:rFonts w:asciiTheme="minorHAnsi" w:eastAsia="Times New Roman" w:hAnsiTheme="minorHAnsi" w:cstheme="minorBidi"/>
          <w:b/>
          <w:bCs/>
        </w:rPr>
        <w:t xml:space="preserve">ithout a pre-existing </w:t>
      </w:r>
      <w:r w:rsidR="00822051" w:rsidRPr="005E67BD">
        <w:rPr>
          <w:rFonts w:asciiTheme="minorHAnsi" w:eastAsia="Times New Roman" w:hAnsiTheme="minorHAnsi" w:cstheme="minorBidi"/>
          <w:b/>
          <w:bCs/>
        </w:rPr>
        <w:t>mental health condition</w:t>
      </w:r>
      <w:r w:rsidR="00822051">
        <w:rPr>
          <w:rFonts w:asciiTheme="minorHAnsi" w:eastAsia="Times New Roman" w:hAnsiTheme="minorHAnsi" w:cstheme="minorBidi"/>
        </w:rPr>
        <w:t xml:space="preserve"> are presenting to mental health services with </w:t>
      </w:r>
      <w:r w:rsidR="00822051">
        <w:t xml:space="preserve">heightened anxiety, new depression and new </w:t>
      </w:r>
      <w:r w:rsidR="00CC08CF">
        <w:t>Obsessive-Compulsive</w:t>
      </w:r>
      <w:r w:rsidR="00822051">
        <w:t xml:space="preserve"> Disorder</w:t>
      </w:r>
      <w:r w:rsidR="00822051" w:rsidRPr="00822051">
        <w:rPr>
          <w:rFonts w:asciiTheme="minorHAnsi" w:eastAsia="Times New Roman" w:hAnsiTheme="minorHAnsi" w:cstheme="minorBidi"/>
        </w:rPr>
        <w:t xml:space="preserve"> </w:t>
      </w:r>
    </w:p>
    <w:p w14:paraId="3689B4EA" w14:textId="0FC8D59F" w:rsidR="00714658" w:rsidRDefault="00714658" w:rsidP="003F4ADC">
      <w:pPr>
        <w:pStyle w:val="ListParagraph"/>
        <w:numPr>
          <w:ilvl w:val="0"/>
          <w:numId w:val="33"/>
        </w:numPr>
        <w:spacing w:before="60" w:after="60" w:line="259" w:lineRule="auto"/>
        <w:ind w:left="714" w:hanging="357"/>
        <w:rPr>
          <w:rFonts w:asciiTheme="minorHAnsi" w:eastAsia="Times New Roman" w:hAnsiTheme="minorHAnsi" w:cstheme="minorBidi"/>
        </w:rPr>
      </w:pPr>
      <w:r w:rsidRPr="007243D8">
        <w:rPr>
          <w:rFonts w:asciiTheme="minorHAnsi" w:eastAsia="Times New Roman" w:hAnsiTheme="minorHAnsi" w:cstheme="minorBidi"/>
        </w:rPr>
        <w:t xml:space="preserve">Victorian </w:t>
      </w:r>
      <w:r w:rsidRPr="005E67BD">
        <w:rPr>
          <w:rFonts w:asciiTheme="minorHAnsi" w:eastAsia="Times New Roman" w:hAnsiTheme="minorHAnsi" w:cstheme="minorBidi"/>
          <w:b/>
          <w:bCs/>
        </w:rPr>
        <w:t>women with existing mental health conditions</w:t>
      </w:r>
      <w:r w:rsidRPr="005E65DF">
        <w:rPr>
          <w:rFonts w:asciiTheme="minorHAnsi" w:eastAsia="Times New Roman" w:hAnsiTheme="minorHAnsi" w:cstheme="minorBidi"/>
        </w:rPr>
        <w:t xml:space="preserve"> </w:t>
      </w:r>
      <w:r>
        <w:rPr>
          <w:rFonts w:asciiTheme="minorHAnsi" w:eastAsia="Times New Roman" w:hAnsiTheme="minorHAnsi" w:cstheme="minorBidi"/>
        </w:rPr>
        <w:t>have reported more severe psychological symptoms than m</w:t>
      </w:r>
      <w:r w:rsidR="007243D8">
        <w:rPr>
          <w:rFonts w:asciiTheme="minorHAnsi" w:eastAsia="Times New Roman" w:hAnsiTheme="minorHAnsi" w:cstheme="minorBidi"/>
        </w:rPr>
        <w:t>en</w:t>
      </w:r>
      <w:r>
        <w:rPr>
          <w:rFonts w:asciiTheme="minorHAnsi" w:eastAsia="Times New Roman" w:hAnsiTheme="minorHAnsi" w:cstheme="minorBidi"/>
        </w:rPr>
        <w:t>, including suicidal thoughts, suicide attempts or self-harm</w:t>
      </w:r>
    </w:p>
    <w:p w14:paraId="5BEE3D89" w14:textId="6C06039F" w:rsidR="00714658" w:rsidRPr="005E67BD" w:rsidRDefault="005E67BD" w:rsidP="003F4ADC">
      <w:pPr>
        <w:pStyle w:val="ListParagraph"/>
        <w:numPr>
          <w:ilvl w:val="0"/>
          <w:numId w:val="33"/>
        </w:numPr>
        <w:spacing w:before="60" w:after="60" w:line="259" w:lineRule="auto"/>
        <w:ind w:left="714" w:hanging="357"/>
        <w:rPr>
          <w:rFonts w:asciiTheme="minorHAnsi" w:eastAsia="Times New Roman" w:hAnsiTheme="minorHAnsi" w:cstheme="minorBidi"/>
        </w:rPr>
      </w:pPr>
      <w:r w:rsidRPr="005E67BD">
        <w:rPr>
          <w:rFonts w:eastAsia="Times New Roman" w:cstheme="minorHAnsi"/>
        </w:rPr>
        <w:t xml:space="preserve">One in ten women in a relationship report experiencing </w:t>
      </w:r>
      <w:r w:rsidRPr="005E67BD">
        <w:rPr>
          <w:rFonts w:eastAsia="Times New Roman" w:cstheme="minorHAnsi"/>
          <w:b/>
          <w:bCs/>
        </w:rPr>
        <w:t>intimate partner violence</w:t>
      </w:r>
      <w:r w:rsidRPr="005E67BD">
        <w:rPr>
          <w:rFonts w:eastAsia="Times New Roman" w:cstheme="minorHAnsi"/>
        </w:rPr>
        <w:t xml:space="preserve"> during the pandemic, with half reporting an increase in severity</w:t>
      </w:r>
    </w:p>
    <w:p w14:paraId="150F2DC9" w14:textId="5195C0AF" w:rsidR="00B96819" w:rsidRDefault="00714658" w:rsidP="003F4ADC">
      <w:pPr>
        <w:pStyle w:val="ListParagraph"/>
        <w:numPr>
          <w:ilvl w:val="0"/>
          <w:numId w:val="33"/>
        </w:numPr>
        <w:spacing w:before="60" w:after="60" w:line="259" w:lineRule="auto"/>
        <w:ind w:left="714" w:hanging="357"/>
        <w:rPr>
          <w:rFonts w:asciiTheme="minorHAnsi" w:eastAsia="Times New Roman" w:hAnsiTheme="minorHAnsi" w:cstheme="minorBidi"/>
        </w:rPr>
      </w:pPr>
      <w:r w:rsidRPr="00714658">
        <w:rPr>
          <w:rFonts w:asciiTheme="minorHAnsi" w:eastAsia="Times New Roman" w:hAnsiTheme="minorHAnsi" w:cstheme="minorBidi"/>
        </w:rPr>
        <w:t xml:space="preserve">Women have been disproportionately on the </w:t>
      </w:r>
      <w:r w:rsidRPr="005E67BD">
        <w:rPr>
          <w:rFonts w:asciiTheme="minorHAnsi" w:eastAsia="Times New Roman" w:hAnsiTheme="minorHAnsi" w:cstheme="minorBidi"/>
          <w:b/>
          <w:bCs/>
        </w:rPr>
        <w:t>COVID frontline</w:t>
      </w:r>
      <w:r w:rsidRPr="00714658">
        <w:rPr>
          <w:rFonts w:asciiTheme="minorHAnsi" w:eastAsia="Times New Roman" w:hAnsiTheme="minorHAnsi" w:cstheme="minorBidi"/>
        </w:rPr>
        <w:t xml:space="preserve">, exposing them to the dual stressors of high-pressure work environments and potential infection </w:t>
      </w:r>
    </w:p>
    <w:p w14:paraId="5DBBAA60" w14:textId="797B49EA" w:rsidR="00714658" w:rsidRPr="00B96819" w:rsidRDefault="00714658" w:rsidP="003F4ADC">
      <w:pPr>
        <w:pStyle w:val="ListParagraph"/>
        <w:numPr>
          <w:ilvl w:val="0"/>
          <w:numId w:val="33"/>
        </w:numPr>
        <w:spacing w:before="60" w:after="60" w:line="259" w:lineRule="auto"/>
        <w:ind w:left="714" w:hanging="357"/>
        <w:rPr>
          <w:rStyle w:val="EndnoteReference"/>
          <w:rFonts w:asciiTheme="minorHAnsi" w:eastAsia="Times New Roman" w:hAnsiTheme="minorHAnsi" w:cstheme="minorBidi"/>
          <w:vertAlign w:val="baseline"/>
        </w:rPr>
      </w:pPr>
      <w:r w:rsidRPr="007243D8">
        <w:rPr>
          <w:rFonts w:eastAsia="Times New Roman"/>
          <w:b/>
          <w:bCs/>
        </w:rPr>
        <w:t>Young women</w:t>
      </w:r>
      <w:r w:rsidRPr="007243D8">
        <w:rPr>
          <w:rFonts w:eastAsia="Times New Roman"/>
        </w:rPr>
        <w:t xml:space="preserve"> have reported higher</w:t>
      </w:r>
      <w:r w:rsidRPr="00B96819">
        <w:rPr>
          <w:rFonts w:eastAsia="Times New Roman"/>
        </w:rPr>
        <w:t xml:space="preserve"> levels of mental distress </w:t>
      </w:r>
      <w:r w:rsidR="007243D8">
        <w:rPr>
          <w:rFonts w:eastAsia="Times New Roman"/>
        </w:rPr>
        <w:t>than</w:t>
      </w:r>
      <w:r w:rsidRPr="00B96819">
        <w:rPr>
          <w:rFonts w:eastAsia="Times New Roman"/>
        </w:rPr>
        <w:t xml:space="preserve"> young men, and are more likely to report strained relationships at home</w:t>
      </w:r>
    </w:p>
    <w:p w14:paraId="03841D83" w14:textId="0AB3CE88" w:rsidR="00714658" w:rsidRPr="00804DB7" w:rsidRDefault="00714658" w:rsidP="003F4ADC">
      <w:pPr>
        <w:pStyle w:val="ListParagraph"/>
        <w:numPr>
          <w:ilvl w:val="0"/>
          <w:numId w:val="33"/>
        </w:numPr>
        <w:spacing w:before="60" w:after="60" w:line="259" w:lineRule="auto"/>
        <w:ind w:left="714" w:hanging="357"/>
        <w:rPr>
          <w:rFonts w:asciiTheme="minorHAnsi" w:eastAsia="Times New Roman" w:hAnsiTheme="minorHAnsi" w:cstheme="minorBidi"/>
        </w:rPr>
      </w:pPr>
      <w:r>
        <w:t xml:space="preserve">COVID-19 has created an additional mental health burden for </w:t>
      </w:r>
      <w:r w:rsidRPr="00B96819">
        <w:rPr>
          <w:b/>
          <w:bCs/>
        </w:rPr>
        <w:t>pregnant women and new mothers</w:t>
      </w:r>
      <w:r>
        <w:t>, with services noting heightened anxiety, depression and OCD presentations in pregnant women</w:t>
      </w:r>
    </w:p>
    <w:p w14:paraId="0A2666A8" w14:textId="77777777" w:rsidR="00325A13" w:rsidRDefault="00325A13" w:rsidP="003F4ADC">
      <w:pPr>
        <w:pStyle w:val="ListParagraph"/>
        <w:numPr>
          <w:ilvl w:val="0"/>
          <w:numId w:val="33"/>
        </w:numPr>
        <w:spacing w:before="60" w:after="60" w:line="259" w:lineRule="auto"/>
        <w:ind w:left="714" w:hanging="357"/>
        <w:rPr>
          <w:rFonts w:asciiTheme="minorHAnsi" w:eastAsia="Times New Roman" w:hAnsiTheme="minorHAnsi" w:cstheme="minorBidi"/>
        </w:rPr>
      </w:pPr>
      <w:r w:rsidRPr="6A9E43AB">
        <w:rPr>
          <w:rFonts w:asciiTheme="minorHAnsi" w:eastAsia="Times New Roman" w:hAnsiTheme="minorHAnsi" w:cstheme="minorBidi"/>
        </w:rPr>
        <w:lastRenderedPageBreak/>
        <w:t xml:space="preserve">On top of fear and anxiety about contracting the virus, </w:t>
      </w:r>
      <w:r w:rsidRPr="00B96819">
        <w:rPr>
          <w:rFonts w:asciiTheme="minorHAnsi" w:eastAsia="Times New Roman" w:hAnsiTheme="minorHAnsi" w:cstheme="minorBidi"/>
          <w:b/>
          <w:bCs/>
        </w:rPr>
        <w:t>older women</w:t>
      </w:r>
      <w:r w:rsidRPr="6A9E43AB">
        <w:rPr>
          <w:rFonts w:asciiTheme="minorHAnsi" w:eastAsia="Times New Roman" w:hAnsiTheme="minorHAnsi" w:cstheme="minorBidi"/>
        </w:rPr>
        <w:t xml:space="preserve"> </w:t>
      </w:r>
      <w:r w:rsidRPr="6A9E43AB">
        <w:rPr>
          <w:rFonts w:asciiTheme="minorHAnsi" w:hAnsiTheme="minorHAnsi" w:cstheme="minorBidi"/>
        </w:rPr>
        <w:t xml:space="preserve">are more likely than older men to </w:t>
      </w:r>
      <w:r>
        <w:rPr>
          <w:rFonts w:asciiTheme="minorHAnsi" w:hAnsiTheme="minorHAnsi" w:cstheme="minorBidi"/>
        </w:rPr>
        <w:t>be</w:t>
      </w:r>
      <w:r w:rsidRPr="6A9E43AB">
        <w:rPr>
          <w:rFonts w:asciiTheme="minorHAnsi" w:hAnsiTheme="minorHAnsi" w:cstheme="minorBidi"/>
        </w:rPr>
        <w:t xml:space="preserve"> isolated due to social distancing </w:t>
      </w:r>
      <w:r w:rsidRPr="6A9E43AB">
        <w:rPr>
          <w:rFonts w:asciiTheme="minorHAnsi" w:eastAsia="Times New Roman" w:hAnsiTheme="minorHAnsi" w:cstheme="minorBidi"/>
        </w:rPr>
        <w:t>measures</w:t>
      </w:r>
      <w:r>
        <w:rPr>
          <w:rFonts w:asciiTheme="minorHAnsi" w:eastAsia="Times New Roman" w:hAnsiTheme="minorHAnsi" w:cstheme="minorBidi"/>
        </w:rPr>
        <w:t>, and more likely to feel depressed or anxious</w:t>
      </w:r>
    </w:p>
    <w:p w14:paraId="7E6CEEFF" w14:textId="2372A498" w:rsidR="00714658" w:rsidRDefault="00714658" w:rsidP="003F4ADC">
      <w:pPr>
        <w:pStyle w:val="ListParagraph"/>
        <w:numPr>
          <w:ilvl w:val="0"/>
          <w:numId w:val="33"/>
        </w:numPr>
        <w:spacing w:before="60" w:after="60" w:line="259" w:lineRule="auto"/>
        <w:ind w:left="714" w:hanging="357"/>
        <w:rPr>
          <w:rFonts w:asciiTheme="minorHAnsi" w:eastAsia="Times New Roman" w:hAnsiTheme="minorHAnsi" w:cstheme="minorBidi"/>
        </w:rPr>
      </w:pPr>
      <w:r w:rsidRPr="00B96819">
        <w:rPr>
          <w:b/>
          <w:bCs/>
        </w:rPr>
        <w:t>Migrant women and refugee women</w:t>
      </w:r>
      <w:r>
        <w:t xml:space="preserve"> </w:t>
      </w:r>
      <w:r w:rsidR="007243D8">
        <w:rPr>
          <w:rFonts w:asciiTheme="minorHAnsi" w:eastAsia="Times New Roman" w:hAnsiTheme="minorHAnsi" w:cstheme="minorBidi"/>
        </w:rPr>
        <w:t>face a</w:t>
      </w:r>
      <w:r w:rsidRPr="5C7D7936">
        <w:rPr>
          <w:rFonts w:asciiTheme="minorHAnsi" w:eastAsia="Times New Roman" w:hAnsiTheme="minorHAnsi" w:cstheme="minorBidi"/>
        </w:rPr>
        <w:t xml:space="preserve">n increased risk of COVID-19 transmission, </w:t>
      </w:r>
      <w:r w:rsidRPr="002D2E5F">
        <w:rPr>
          <w:rFonts w:asciiTheme="minorHAnsi" w:eastAsia="Times New Roman" w:hAnsiTheme="minorHAnsi" w:cstheme="minorBidi"/>
        </w:rPr>
        <w:t>job loss and major financial stress,</w:t>
      </w:r>
      <w:r w:rsidRPr="5C7D7936">
        <w:rPr>
          <w:rFonts w:asciiTheme="minorHAnsi" w:eastAsia="Times New Roman" w:hAnsiTheme="minorHAnsi" w:cstheme="minorBidi"/>
        </w:rPr>
        <w:t xml:space="preserve"> social</w:t>
      </w:r>
      <w:r w:rsidRPr="002D2E5F">
        <w:rPr>
          <w:rFonts w:asciiTheme="minorHAnsi" w:eastAsia="Times New Roman" w:hAnsiTheme="minorHAnsi" w:cstheme="minorBidi"/>
        </w:rPr>
        <w:t xml:space="preserve"> isolation</w:t>
      </w:r>
      <w:r w:rsidRPr="5C7D7936">
        <w:rPr>
          <w:rFonts w:asciiTheme="minorHAnsi" w:eastAsia="Times New Roman" w:hAnsiTheme="minorHAnsi" w:cstheme="minorBidi"/>
        </w:rPr>
        <w:t xml:space="preserve">, </w:t>
      </w:r>
      <w:r w:rsidR="007243D8">
        <w:rPr>
          <w:rFonts w:asciiTheme="minorHAnsi" w:eastAsia="Times New Roman" w:hAnsiTheme="minorHAnsi" w:cstheme="minorBidi"/>
        </w:rPr>
        <w:t xml:space="preserve">exposure to racist abuse and discrimination, </w:t>
      </w:r>
      <w:r w:rsidRPr="5C7D7936">
        <w:rPr>
          <w:rFonts w:asciiTheme="minorHAnsi" w:eastAsia="Times New Roman" w:hAnsiTheme="minorHAnsi" w:cstheme="minorBidi"/>
        </w:rPr>
        <w:t xml:space="preserve">and increased </w:t>
      </w:r>
      <w:r w:rsidR="007243D8">
        <w:rPr>
          <w:rFonts w:asciiTheme="minorHAnsi" w:eastAsia="Times New Roman" w:hAnsiTheme="minorHAnsi" w:cstheme="minorBidi"/>
        </w:rPr>
        <w:t>risk of</w:t>
      </w:r>
      <w:r w:rsidRPr="5C7D7936">
        <w:rPr>
          <w:rFonts w:asciiTheme="minorHAnsi" w:eastAsia="Times New Roman" w:hAnsiTheme="minorHAnsi" w:cstheme="minorBidi"/>
        </w:rPr>
        <w:t xml:space="preserve"> family violence</w:t>
      </w:r>
      <w:r>
        <w:rPr>
          <w:rFonts w:asciiTheme="minorHAnsi" w:eastAsia="Times New Roman" w:hAnsiTheme="minorHAnsi" w:cstheme="minorBidi"/>
        </w:rPr>
        <w:t xml:space="preserve">. </w:t>
      </w:r>
    </w:p>
    <w:p w14:paraId="192CA7C3" w14:textId="0E28CEF8" w:rsidR="00714658" w:rsidRPr="009266AD" w:rsidRDefault="0075598D" w:rsidP="003F4ADC">
      <w:pPr>
        <w:pStyle w:val="ListParagraph"/>
        <w:numPr>
          <w:ilvl w:val="0"/>
          <w:numId w:val="33"/>
        </w:numPr>
        <w:spacing w:before="60" w:after="60" w:line="259" w:lineRule="auto"/>
        <w:ind w:left="714" w:hanging="357"/>
        <w:jc w:val="both"/>
        <w:rPr>
          <w:rFonts w:asciiTheme="minorHAnsi" w:eastAsia="Times New Roman" w:hAnsiTheme="minorHAnsi" w:cstheme="minorBidi"/>
        </w:rPr>
      </w:pPr>
      <w:r>
        <w:rPr>
          <w:rFonts w:asciiTheme="minorHAnsi" w:eastAsia="Times New Roman" w:hAnsiTheme="minorHAnsi" w:cstheme="minorBidi"/>
        </w:rPr>
        <w:t>Isolation has been</w:t>
      </w:r>
      <w:r w:rsidR="00714658" w:rsidRPr="009266AD">
        <w:rPr>
          <w:rFonts w:asciiTheme="minorHAnsi" w:eastAsia="Times New Roman" w:hAnsiTheme="minorHAnsi" w:cstheme="minorBidi"/>
        </w:rPr>
        <w:t xml:space="preserve"> amplified for </w:t>
      </w:r>
      <w:r w:rsidR="00714658" w:rsidRPr="00B96819">
        <w:rPr>
          <w:rFonts w:asciiTheme="minorHAnsi" w:eastAsia="Times New Roman" w:hAnsiTheme="minorHAnsi" w:cstheme="minorBidi"/>
          <w:b/>
          <w:bCs/>
        </w:rPr>
        <w:t>women with disabilities</w:t>
      </w:r>
      <w:r w:rsidR="00714658" w:rsidRPr="009266AD">
        <w:rPr>
          <w:rFonts w:asciiTheme="minorHAnsi" w:eastAsia="Times New Roman" w:hAnsiTheme="minorHAnsi" w:cstheme="minorBidi"/>
        </w:rPr>
        <w:t xml:space="preserve"> who may have lost critical disability supports for daily living, formal peer support groups or informal supports</w:t>
      </w:r>
      <w:r>
        <w:rPr>
          <w:rFonts w:asciiTheme="minorHAnsi" w:eastAsia="Times New Roman" w:hAnsiTheme="minorHAnsi" w:cstheme="minorBidi"/>
        </w:rPr>
        <w:t>, as well as</w:t>
      </w:r>
      <w:r w:rsidR="00714658" w:rsidRPr="009266AD">
        <w:rPr>
          <w:rFonts w:asciiTheme="minorHAnsi" w:eastAsia="Times New Roman" w:hAnsiTheme="minorHAnsi" w:cstheme="minorBidi"/>
        </w:rPr>
        <w:t xml:space="preserve"> </w:t>
      </w:r>
      <w:r>
        <w:rPr>
          <w:rFonts w:asciiTheme="minorHAnsi" w:eastAsia="Times New Roman" w:hAnsiTheme="minorHAnsi" w:cstheme="minorBidi"/>
        </w:rPr>
        <w:t xml:space="preserve">potentially </w:t>
      </w:r>
      <w:r w:rsidR="00714658" w:rsidRPr="009266AD">
        <w:rPr>
          <w:rFonts w:asciiTheme="minorHAnsi" w:eastAsia="Times New Roman" w:hAnsiTheme="minorHAnsi" w:cstheme="minorBidi"/>
        </w:rPr>
        <w:t>fac</w:t>
      </w:r>
      <w:r>
        <w:rPr>
          <w:rFonts w:asciiTheme="minorHAnsi" w:eastAsia="Times New Roman" w:hAnsiTheme="minorHAnsi" w:cstheme="minorBidi"/>
        </w:rPr>
        <w:t>ing</w:t>
      </w:r>
      <w:r w:rsidR="00714658" w:rsidRPr="009266AD">
        <w:rPr>
          <w:rFonts w:asciiTheme="minorHAnsi" w:eastAsia="Times New Roman" w:hAnsiTheme="minorHAnsi" w:cstheme="minorBidi"/>
        </w:rPr>
        <w:t xml:space="preserve"> additional barriers to accessing health information and facilities</w:t>
      </w:r>
    </w:p>
    <w:p w14:paraId="612C92F8" w14:textId="484EC816" w:rsidR="00714658" w:rsidRPr="0075598D" w:rsidRDefault="0075598D" w:rsidP="003F4ADC">
      <w:pPr>
        <w:pStyle w:val="ListParagraph"/>
        <w:numPr>
          <w:ilvl w:val="0"/>
          <w:numId w:val="33"/>
        </w:numPr>
        <w:spacing w:before="60" w:after="60" w:line="259" w:lineRule="auto"/>
        <w:ind w:left="714" w:hanging="357"/>
        <w:rPr>
          <w:rFonts w:asciiTheme="minorHAnsi" w:eastAsia="Times New Roman" w:hAnsiTheme="minorHAnsi" w:cstheme="minorBidi"/>
        </w:rPr>
      </w:pPr>
      <w:r w:rsidRPr="0075598D">
        <w:rPr>
          <w:rFonts w:asciiTheme="minorHAnsi" w:eastAsia="Times New Roman" w:hAnsiTheme="minorHAnsi" w:cstheme="minorBidi"/>
          <w:b/>
          <w:bCs/>
        </w:rPr>
        <w:t>Aboriginal and Torres Strait Islander people</w:t>
      </w:r>
      <w:r>
        <w:rPr>
          <w:rFonts w:asciiTheme="minorHAnsi" w:eastAsia="Times New Roman" w:hAnsiTheme="minorHAnsi" w:cstheme="minorBidi"/>
        </w:rPr>
        <w:t xml:space="preserve"> report high levels of psychological distress, and there has been an </w:t>
      </w:r>
      <w:r w:rsidR="00714658">
        <w:rPr>
          <w:rFonts w:asciiTheme="minorHAnsi" w:eastAsia="Times New Roman" w:hAnsiTheme="minorHAnsi" w:cstheme="minorBidi"/>
        </w:rPr>
        <w:t xml:space="preserve">increase in suicides in </w:t>
      </w:r>
      <w:r w:rsidR="00714658" w:rsidRPr="0075598D">
        <w:rPr>
          <w:rFonts w:asciiTheme="minorHAnsi" w:eastAsia="Times New Roman" w:hAnsiTheme="minorHAnsi" w:cstheme="minorBidi"/>
        </w:rPr>
        <w:t>the Aboriginal and Torres Strait Islander community</w:t>
      </w:r>
    </w:p>
    <w:p w14:paraId="060F179A" w14:textId="765CE131" w:rsidR="00714658" w:rsidRPr="005E67BD" w:rsidRDefault="00BD1CDB" w:rsidP="003F4ADC">
      <w:pPr>
        <w:pStyle w:val="ListParagraph"/>
        <w:numPr>
          <w:ilvl w:val="0"/>
          <w:numId w:val="33"/>
        </w:numPr>
        <w:spacing w:before="60" w:after="60" w:line="259" w:lineRule="auto"/>
        <w:ind w:left="714" w:hanging="357"/>
        <w:rPr>
          <w:rFonts w:asciiTheme="minorHAnsi" w:eastAsia="Times New Roman" w:hAnsiTheme="minorHAnsi" w:cstheme="minorBidi"/>
        </w:rPr>
      </w:pPr>
      <w:r>
        <w:rPr>
          <w:rFonts w:eastAsia="Calibri"/>
        </w:rPr>
        <w:t xml:space="preserve">By disrupting vital </w:t>
      </w:r>
      <w:r w:rsidRPr="00325A13">
        <w:rPr>
          <w:rFonts w:eastAsia="Calibri"/>
        </w:rPr>
        <w:t xml:space="preserve">connections to community and peer support, COVID-19 restrictions are likely to reinforce existing mental health inequalities for </w:t>
      </w:r>
      <w:r w:rsidR="0075598D" w:rsidRPr="00325A13">
        <w:rPr>
          <w:rFonts w:eastAsia="Calibri"/>
          <w:b/>
          <w:bCs/>
        </w:rPr>
        <w:t>LGBTIQ Victorians</w:t>
      </w:r>
      <w:r w:rsidR="0075598D" w:rsidRPr="00325A13">
        <w:rPr>
          <w:rFonts w:eastAsia="Calibri"/>
        </w:rPr>
        <w:t xml:space="preserve"> </w:t>
      </w:r>
      <w:r w:rsidRPr="00325A13">
        <w:rPr>
          <w:rFonts w:eastAsia="Calibri"/>
        </w:rPr>
        <w:t>who generally experience</w:t>
      </w:r>
      <w:r w:rsidR="0075598D" w:rsidRPr="00325A13">
        <w:rPr>
          <w:rFonts w:eastAsia="Calibri"/>
        </w:rPr>
        <w:t xml:space="preserve"> </w:t>
      </w:r>
      <w:r w:rsidR="0075598D" w:rsidRPr="005E67BD">
        <w:rPr>
          <w:rFonts w:eastAsia="Calibri"/>
        </w:rPr>
        <w:t>substantially higher levels of psychological distress</w:t>
      </w:r>
      <w:r w:rsidRPr="005E67BD">
        <w:rPr>
          <w:rFonts w:eastAsia="Calibri"/>
        </w:rPr>
        <w:t xml:space="preserve">, </w:t>
      </w:r>
      <w:r w:rsidR="0075598D" w:rsidRPr="005E67BD">
        <w:rPr>
          <w:rFonts w:eastAsia="Calibri"/>
        </w:rPr>
        <w:t xml:space="preserve">depression or anxiety </w:t>
      </w:r>
    </w:p>
    <w:p w14:paraId="58431817" w14:textId="0398ABFE" w:rsidR="00325A13" w:rsidRPr="005E67BD" w:rsidRDefault="00325A13" w:rsidP="003F4ADC">
      <w:pPr>
        <w:pStyle w:val="ListParagraph"/>
        <w:numPr>
          <w:ilvl w:val="0"/>
          <w:numId w:val="33"/>
        </w:numPr>
        <w:spacing w:before="60" w:after="60" w:line="259" w:lineRule="auto"/>
        <w:ind w:left="714" w:hanging="357"/>
        <w:rPr>
          <w:rFonts w:asciiTheme="minorHAnsi" w:eastAsia="Times New Roman" w:hAnsiTheme="minorHAnsi" w:cstheme="minorBidi"/>
        </w:rPr>
      </w:pPr>
      <w:r w:rsidRPr="005E67BD">
        <w:rPr>
          <w:rFonts w:eastAsia="Calibri"/>
          <w:b/>
          <w:bCs/>
        </w:rPr>
        <w:t>Mental health carers</w:t>
      </w:r>
      <w:r w:rsidRPr="005E67BD">
        <w:rPr>
          <w:rFonts w:eastAsia="Calibri"/>
        </w:rPr>
        <w:t xml:space="preserve"> (who are predominantly women) report financial, emotional and relational challenges arising from the withdrawal of many in-</w:t>
      </w:r>
      <w:proofErr w:type="gramStart"/>
      <w:r w:rsidRPr="005E67BD">
        <w:rPr>
          <w:rFonts w:eastAsia="Calibri"/>
        </w:rPr>
        <w:t>person</w:t>
      </w:r>
      <w:proofErr w:type="gramEnd"/>
      <w:r w:rsidRPr="005E67BD">
        <w:rPr>
          <w:rFonts w:eastAsia="Calibri"/>
        </w:rPr>
        <w:t xml:space="preserve"> supports</w:t>
      </w:r>
      <w:r w:rsidR="005E67BD" w:rsidRPr="005E67BD">
        <w:rPr>
          <w:rFonts w:eastAsia="Calibri"/>
        </w:rPr>
        <w:t xml:space="preserve"> and </w:t>
      </w:r>
      <w:r w:rsidRPr="005E67BD">
        <w:rPr>
          <w:rFonts w:eastAsia="Calibri"/>
        </w:rPr>
        <w:t xml:space="preserve">prolonged confinement to the home </w:t>
      </w:r>
    </w:p>
    <w:p w14:paraId="56BC4C6C" w14:textId="29C6D582" w:rsidR="00714658" w:rsidRPr="00325A13" w:rsidRDefault="00BD1CDB" w:rsidP="003F4ADC">
      <w:pPr>
        <w:pStyle w:val="ListParagraph"/>
        <w:numPr>
          <w:ilvl w:val="0"/>
          <w:numId w:val="33"/>
        </w:numPr>
        <w:spacing w:before="60" w:after="60" w:line="259" w:lineRule="auto"/>
        <w:ind w:left="714" w:hanging="357"/>
        <w:rPr>
          <w:rFonts w:asciiTheme="minorHAnsi" w:eastAsia="Times New Roman" w:hAnsiTheme="minorHAnsi" w:cstheme="minorBidi"/>
        </w:rPr>
      </w:pPr>
      <w:r w:rsidRPr="00325A13">
        <w:rPr>
          <w:rFonts w:asciiTheme="minorHAnsi" w:eastAsia="Times New Roman" w:hAnsiTheme="minorHAnsi" w:cstheme="minorBidi"/>
        </w:rPr>
        <w:t xml:space="preserve">The Coronavirus JobSeeker supplement has made a tangible difference for </w:t>
      </w:r>
      <w:r w:rsidRPr="00325A13">
        <w:rPr>
          <w:rFonts w:asciiTheme="minorHAnsi" w:eastAsia="Times New Roman" w:hAnsiTheme="minorHAnsi" w:cstheme="minorBidi"/>
          <w:b/>
          <w:bCs/>
        </w:rPr>
        <w:t>s</w:t>
      </w:r>
      <w:r w:rsidR="00714658" w:rsidRPr="00325A13">
        <w:rPr>
          <w:rFonts w:asciiTheme="minorHAnsi" w:eastAsia="Times New Roman" w:hAnsiTheme="minorHAnsi" w:cstheme="minorBidi"/>
          <w:b/>
          <w:bCs/>
        </w:rPr>
        <w:t>ingle mothers</w:t>
      </w:r>
      <w:r w:rsidRPr="00325A13">
        <w:rPr>
          <w:rFonts w:asciiTheme="minorHAnsi" w:eastAsia="Times New Roman" w:hAnsiTheme="minorHAnsi" w:cstheme="minorBidi"/>
        </w:rPr>
        <w:t xml:space="preserve">, who face </w:t>
      </w:r>
      <w:r w:rsidR="00714658" w:rsidRPr="00325A13">
        <w:rPr>
          <w:rFonts w:asciiTheme="minorHAnsi" w:eastAsia="Times New Roman" w:hAnsiTheme="minorHAnsi" w:cstheme="minorBidi"/>
        </w:rPr>
        <w:t>high rates</w:t>
      </w:r>
      <w:r w:rsidR="005E67BD">
        <w:rPr>
          <w:rFonts w:asciiTheme="minorHAnsi" w:eastAsia="Times New Roman" w:hAnsiTheme="minorHAnsi" w:cstheme="minorBidi"/>
        </w:rPr>
        <w:t xml:space="preserve"> of</w:t>
      </w:r>
      <w:r w:rsidR="00714658" w:rsidRPr="00325A13">
        <w:rPr>
          <w:rFonts w:asciiTheme="minorHAnsi" w:eastAsia="Times New Roman" w:hAnsiTheme="minorHAnsi" w:cstheme="minorBidi"/>
        </w:rPr>
        <w:t xml:space="preserve"> financial hardship</w:t>
      </w:r>
      <w:r w:rsidRPr="00325A13">
        <w:rPr>
          <w:rFonts w:asciiTheme="minorHAnsi" w:eastAsia="Times New Roman" w:hAnsiTheme="minorHAnsi" w:cstheme="minorBidi"/>
        </w:rPr>
        <w:t xml:space="preserve">, but </w:t>
      </w:r>
      <w:r w:rsidR="00325A13" w:rsidRPr="00325A13">
        <w:rPr>
          <w:rFonts w:asciiTheme="minorHAnsi" w:eastAsia="Times New Roman" w:hAnsiTheme="minorHAnsi" w:cstheme="minorBidi"/>
        </w:rPr>
        <w:t>compliance obligations and the prospect of returning to the low rate is creating undue stress.</w:t>
      </w:r>
    </w:p>
    <w:p w14:paraId="235132FE" w14:textId="77777777" w:rsidR="007E75F3" w:rsidRDefault="007E75F3"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 xml:space="preserve">It is evident that </w:t>
      </w:r>
      <w:r w:rsidRPr="00A54402">
        <w:rPr>
          <w:rFonts w:asciiTheme="minorHAnsi" w:eastAsia="Times New Roman" w:hAnsiTheme="minorHAnsi" w:cstheme="minorHAnsi"/>
        </w:rPr>
        <w:t xml:space="preserve">COVID-19 has </w:t>
      </w:r>
      <w:r>
        <w:rPr>
          <w:rFonts w:asciiTheme="minorHAnsi" w:eastAsia="Times New Roman" w:hAnsiTheme="minorHAnsi" w:cstheme="minorHAnsi"/>
        </w:rPr>
        <w:t xml:space="preserve">amplified the structural inequalities that drive poor mental health outcomes for women, underlining the importance of using gender impact analysis to inform policy-making and budgeting as we emerge from the pandemic. </w:t>
      </w:r>
    </w:p>
    <w:p w14:paraId="2D38E9C8" w14:textId="1876D50A" w:rsidR="007E75F3" w:rsidRDefault="007E75F3"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 xml:space="preserve">At the same time, the pandemic has </w:t>
      </w:r>
      <w:r w:rsidRPr="00A54402">
        <w:rPr>
          <w:rFonts w:asciiTheme="minorHAnsi" w:eastAsia="Times New Roman" w:hAnsiTheme="minorHAnsi" w:cstheme="minorHAnsi"/>
        </w:rPr>
        <w:t>highlight</w:t>
      </w:r>
      <w:r>
        <w:rPr>
          <w:rFonts w:asciiTheme="minorHAnsi" w:eastAsia="Times New Roman" w:hAnsiTheme="minorHAnsi" w:cstheme="minorHAnsi"/>
        </w:rPr>
        <w:t>ed</w:t>
      </w:r>
      <w:r w:rsidRPr="00A54402">
        <w:rPr>
          <w:rFonts w:asciiTheme="minorHAnsi" w:eastAsia="Times New Roman" w:hAnsiTheme="minorHAnsi" w:cstheme="minorHAnsi"/>
        </w:rPr>
        <w:t xml:space="preserve"> and intensif</w:t>
      </w:r>
      <w:r>
        <w:rPr>
          <w:rFonts w:asciiTheme="minorHAnsi" w:eastAsia="Times New Roman" w:hAnsiTheme="minorHAnsi" w:cstheme="minorHAnsi"/>
        </w:rPr>
        <w:t>ied</w:t>
      </w:r>
      <w:r w:rsidRPr="00A54402">
        <w:rPr>
          <w:rFonts w:asciiTheme="minorHAnsi" w:eastAsia="Times New Roman" w:hAnsiTheme="minorHAnsi" w:cstheme="minorHAnsi"/>
        </w:rPr>
        <w:t xml:space="preserve"> existing inequalities and gaps in Australia’s social support and mental health systems. </w:t>
      </w:r>
      <w:r>
        <w:rPr>
          <w:rFonts w:asciiTheme="minorHAnsi" w:eastAsia="Times New Roman" w:hAnsiTheme="minorHAnsi" w:cstheme="minorHAnsi"/>
        </w:rPr>
        <w:t>It</w:t>
      </w:r>
      <w:r w:rsidRPr="00A54402">
        <w:rPr>
          <w:rFonts w:asciiTheme="minorHAnsi" w:eastAsia="Times New Roman" w:hAnsiTheme="minorHAnsi" w:cstheme="minorHAnsi"/>
        </w:rPr>
        <w:t xml:space="preserve"> has drawn attention to the need for fundamental reform of these systems to ensure they effectively meet the needs of women and girls, and are resilient to respond to future emergencies, which – like COVID-19 – are likely to disproportionately impact women’s mental health.</w:t>
      </w:r>
    </w:p>
    <w:p w14:paraId="1C47C6C4" w14:textId="77777777" w:rsidR="007E75F3" w:rsidRPr="00BF33F9" w:rsidRDefault="007E75F3"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Immediate action is needed to prepare for and respond to the anticipated fu</w:t>
      </w:r>
      <w:r w:rsidRPr="002E6EB1">
        <w:rPr>
          <w:rFonts w:asciiTheme="minorHAnsi" w:eastAsia="Times New Roman" w:hAnsiTheme="minorHAnsi" w:cstheme="minorHAnsi"/>
        </w:rPr>
        <w:t xml:space="preserve">rther increase in demand for mental health </w:t>
      </w:r>
      <w:r>
        <w:rPr>
          <w:rFonts w:asciiTheme="minorHAnsi" w:eastAsia="Times New Roman" w:hAnsiTheme="minorHAnsi" w:cstheme="minorHAnsi"/>
        </w:rPr>
        <w:t xml:space="preserve">and family violence support </w:t>
      </w:r>
      <w:r w:rsidRPr="002E6EB1">
        <w:rPr>
          <w:rFonts w:asciiTheme="minorHAnsi" w:eastAsia="Times New Roman" w:hAnsiTheme="minorHAnsi" w:cstheme="minorHAnsi"/>
        </w:rPr>
        <w:t xml:space="preserve">services as we emerge from the pandemic. </w:t>
      </w:r>
    </w:p>
    <w:p w14:paraId="17304459" w14:textId="72FADBA6" w:rsidR="007E75F3" w:rsidRDefault="007E75F3"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Governments must also seize the opportunity presented by the COVID-19 recovery, together with the Productivity Commission Inquiry into Mental Health and the Royal Commission into Victoria’s Mental Health System, to address systemic inequalities that detrimentally impact women’s mental health.</w:t>
      </w:r>
    </w:p>
    <w:p w14:paraId="2659D68F" w14:textId="3805AFBA" w:rsidR="007E75F3" w:rsidRDefault="007E75F3"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This report makes a series of recommendations for</w:t>
      </w:r>
      <w:r w:rsidRPr="007E75F3">
        <w:rPr>
          <w:rFonts w:asciiTheme="minorHAnsi" w:eastAsia="Times New Roman" w:hAnsiTheme="minorHAnsi" w:cstheme="minorHAnsi"/>
        </w:rPr>
        <w:t xml:space="preserve"> a gender transformative recovery to support women’s mental health</w:t>
      </w:r>
      <w:r>
        <w:rPr>
          <w:rFonts w:asciiTheme="minorHAnsi" w:eastAsia="Times New Roman" w:hAnsiTheme="minorHAnsi" w:cstheme="minorHAnsi"/>
        </w:rPr>
        <w:t xml:space="preserve"> across four themes:</w:t>
      </w:r>
    </w:p>
    <w:p w14:paraId="179D4D18" w14:textId="5E297961" w:rsidR="007E75F3" w:rsidRPr="00325A13" w:rsidRDefault="007E75F3" w:rsidP="003F4ADC">
      <w:pPr>
        <w:pStyle w:val="ListParagraph"/>
        <w:numPr>
          <w:ilvl w:val="0"/>
          <w:numId w:val="39"/>
        </w:numPr>
        <w:spacing w:before="60" w:after="60" w:line="259" w:lineRule="auto"/>
        <w:ind w:left="714" w:hanging="357"/>
        <w:jc w:val="both"/>
        <w:rPr>
          <w:rFonts w:asciiTheme="minorHAnsi" w:eastAsia="Times New Roman" w:hAnsiTheme="minorHAnsi" w:cstheme="minorHAnsi"/>
        </w:rPr>
      </w:pPr>
      <w:r w:rsidRPr="00325A13">
        <w:rPr>
          <w:rFonts w:asciiTheme="minorHAnsi" w:eastAsia="Times New Roman" w:hAnsiTheme="minorHAnsi" w:cstheme="minorHAnsi"/>
        </w:rPr>
        <w:t>Creat</w:t>
      </w:r>
      <w:r w:rsidR="00325A13">
        <w:rPr>
          <w:rFonts w:asciiTheme="minorHAnsi" w:eastAsia="Times New Roman" w:hAnsiTheme="minorHAnsi" w:cstheme="minorHAnsi"/>
        </w:rPr>
        <w:t>ing</w:t>
      </w:r>
      <w:r w:rsidRPr="00325A13">
        <w:rPr>
          <w:rFonts w:asciiTheme="minorHAnsi" w:eastAsia="Times New Roman" w:hAnsiTheme="minorHAnsi" w:cstheme="minorHAnsi"/>
        </w:rPr>
        <w:t xml:space="preserve"> the infrastructure needed to support planning and decision-making for a gender equal recovery</w:t>
      </w:r>
    </w:p>
    <w:p w14:paraId="6A03287C" w14:textId="7AF28E2C" w:rsidR="007E75F3" w:rsidRPr="00325A13" w:rsidRDefault="007E75F3" w:rsidP="003F4ADC">
      <w:pPr>
        <w:numPr>
          <w:ilvl w:val="0"/>
          <w:numId w:val="39"/>
        </w:numPr>
        <w:spacing w:before="60" w:after="60" w:line="259" w:lineRule="auto"/>
        <w:ind w:left="714" w:hanging="357"/>
        <w:jc w:val="both"/>
        <w:rPr>
          <w:rFonts w:asciiTheme="minorHAnsi" w:eastAsia="Times New Roman" w:hAnsiTheme="minorHAnsi" w:cstheme="minorHAnsi"/>
        </w:rPr>
      </w:pPr>
      <w:r w:rsidRPr="00325A13">
        <w:rPr>
          <w:rFonts w:asciiTheme="minorHAnsi" w:eastAsia="Times New Roman" w:hAnsiTheme="minorHAnsi" w:cstheme="minorHAnsi"/>
        </w:rPr>
        <w:t>Apply</w:t>
      </w:r>
      <w:r w:rsidR="00325A13">
        <w:rPr>
          <w:rFonts w:asciiTheme="minorHAnsi" w:eastAsia="Times New Roman" w:hAnsiTheme="minorHAnsi" w:cstheme="minorHAnsi"/>
        </w:rPr>
        <w:t xml:space="preserve">ing </w:t>
      </w:r>
      <w:r w:rsidRPr="00325A13">
        <w:rPr>
          <w:rFonts w:asciiTheme="minorHAnsi" w:eastAsia="Times New Roman" w:hAnsiTheme="minorHAnsi" w:cstheme="minorHAnsi"/>
        </w:rPr>
        <w:t>an intersectional gender lens to policy-making and budgeting to address the underlying gendered social and economic inequalities that drive poor mental health outcomes for women and girls</w:t>
      </w:r>
    </w:p>
    <w:p w14:paraId="69C3CCEC" w14:textId="299F2AD8" w:rsidR="00325A13" w:rsidRPr="00325A13" w:rsidRDefault="00325A13" w:rsidP="003F4ADC">
      <w:pPr>
        <w:pStyle w:val="ListParagraph"/>
        <w:numPr>
          <w:ilvl w:val="0"/>
          <w:numId w:val="39"/>
        </w:numPr>
        <w:spacing w:before="60" w:after="60" w:line="259" w:lineRule="auto"/>
        <w:ind w:left="714" w:hanging="357"/>
        <w:jc w:val="both"/>
        <w:rPr>
          <w:rFonts w:asciiTheme="minorHAnsi" w:eastAsia="Times New Roman" w:hAnsiTheme="minorHAnsi" w:cstheme="minorHAnsi"/>
        </w:rPr>
      </w:pPr>
      <w:r w:rsidRPr="00325A13">
        <w:rPr>
          <w:rFonts w:asciiTheme="minorHAnsi" w:eastAsia="Times New Roman" w:hAnsiTheme="minorHAnsi" w:cstheme="minorHAnsi"/>
        </w:rPr>
        <w:t>Ensur</w:t>
      </w:r>
      <w:r>
        <w:rPr>
          <w:rFonts w:asciiTheme="minorHAnsi" w:eastAsia="Times New Roman" w:hAnsiTheme="minorHAnsi" w:cstheme="minorHAnsi"/>
        </w:rPr>
        <w:t>ing</w:t>
      </w:r>
      <w:r w:rsidRPr="00325A13">
        <w:rPr>
          <w:rFonts w:asciiTheme="minorHAnsi" w:eastAsia="Times New Roman" w:hAnsiTheme="minorHAnsi" w:cstheme="minorHAnsi"/>
        </w:rPr>
        <w:t xml:space="preserve"> equitable access to appropriate mental health support for all women and girls</w:t>
      </w:r>
    </w:p>
    <w:p w14:paraId="4D3346F0" w14:textId="011C4CF9" w:rsidR="007E75F3" w:rsidRPr="00325A13" w:rsidRDefault="00325A13" w:rsidP="003F4ADC">
      <w:pPr>
        <w:numPr>
          <w:ilvl w:val="0"/>
          <w:numId w:val="39"/>
        </w:numPr>
        <w:spacing w:before="60" w:after="60" w:line="259" w:lineRule="auto"/>
        <w:ind w:left="714" w:hanging="357"/>
        <w:jc w:val="both"/>
        <w:rPr>
          <w:rFonts w:asciiTheme="minorHAnsi" w:eastAsia="Times New Roman" w:hAnsiTheme="minorHAnsi" w:cstheme="minorBidi"/>
        </w:rPr>
      </w:pPr>
      <w:r w:rsidRPr="00325A13">
        <w:rPr>
          <w:rFonts w:asciiTheme="minorHAnsi" w:eastAsia="Times New Roman" w:hAnsiTheme="minorHAnsi" w:cstheme="minorBidi"/>
        </w:rPr>
        <w:t>Provid</w:t>
      </w:r>
      <w:r>
        <w:rPr>
          <w:rFonts w:asciiTheme="minorHAnsi" w:eastAsia="Times New Roman" w:hAnsiTheme="minorHAnsi" w:cstheme="minorBidi"/>
        </w:rPr>
        <w:t>ing</w:t>
      </w:r>
      <w:r w:rsidRPr="00325A13">
        <w:rPr>
          <w:rFonts w:asciiTheme="minorHAnsi" w:eastAsia="Times New Roman" w:hAnsiTheme="minorHAnsi" w:cstheme="minorBidi"/>
        </w:rPr>
        <w:t xml:space="preserve"> other needed supports for women’s mental health and safety</w:t>
      </w:r>
    </w:p>
    <w:p w14:paraId="24AC79EE" w14:textId="24FC7A64" w:rsidR="00395B96" w:rsidRPr="00A54402" w:rsidRDefault="005E67BD" w:rsidP="003F4ADC">
      <w:pPr>
        <w:pStyle w:val="Heading2"/>
        <w:numPr>
          <w:ilvl w:val="0"/>
          <w:numId w:val="41"/>
        </w:numPr>
        <w:spacing w:before="360" w:after="120" w:line="259" w:lineRule="auto"/>
        <w:jc w:val="both"/>
        <w:rPr>
          <w:rFonts w:asciiTheme="minorHAnsi" w:hAnsiTheme="minorHAnsi" w:cstheme="minorHAnsi"/>
          <w:b/>
          <w:bCs/>
          <w:color w:val="E57200"/>
          <w:sz w:val="30"/>
          <w:szCs w:val="30"/>
        </w:rPr>
      </w:pPr>
      <w:r>
        <w:rPr>
          <w:rFonts w:asciiTheme="minorHAnsi" w:hAnsiTheme="minorHAnsi" w:cstheme="minorHAnsi"/>
          <w:b/>
          <w:bCs/>
          <w:color w:val="E57200"/>
          <w:sz w:val="30"/>
          <w:szCs w:val="30"/>
        </w:rPr>
        <w:lastRenderedPageBreak/>
        <w:t>The g</w:t>
      </w:r>
      <w:r w:rsidR="00AF7225" w:rsidRPr="00A54402">
        <w:rPr>
          <w:rFonts w:asciiTheme="minorHAnsi" w:hAnsiTheme="minorHAnsi" w:cstheme="minorHAnsi"/>
          <w:b/>
          <w:bCs/>
          <w:color w:val="E57200"/>
          <w:sz w:val="30"/>
          <w:szCs w:val="30"/>
        </w:rPr>
        <w:t xml:space="preserve">endered impacts </w:t>
      </w:r>
      <w:r>
        <w:rPr>
          <w:rFonts w:asciiTheme="minorHAnsi" w:hAnsiTheme="minorHAnsi" w:cstheme="minorHAnsi"/>
          <w:b/>
          <w:bCs/>
          <w:color w:val="E57200"/>
          <w:sz w:val="30"/>
          <w:szCs w:val="30"/>
        </w:rPr>
        <w:t xml:space="preserve">of the pandemic </w:t>
      </w:r>
      <w:r w:rsidR="00AF7225" w:rsidRPr="00A54402">
        <w:rPr>
          <w:rFonts w:asciiTheme="minorHAnsi" w:hAnsiTheme="minorHAnsi" w:cstheme="minorHAnsi"/>
          <w:b/>
          <w:bCs/>
          <w:color w:val="E57200"/>
          <w:sz w:val="30"/>
          <w:szCs w:val="30"/>
        </w:rPr>
        <w:t>on mental health</w:t>
      </w:r>
    </w:p>
    <w:p w14:paraId="6A7A8908" w14:textId="0DE9A84B" w:rsidR="00FD6B6F" w:rsidRDefault="00B02C13" w:rsidP="003F4ADC">
      <w:pPr>
        <w:spacing w:line="259" w:lineRule="auto"/>
        <w:jc w:val="both"/>
        <w:rPr>
          <w:rFonts w:eastAsia="Times New Roman"/>
          <w:lang w:val="en-GB"/>
        </w:rPr>
      </w:pPr>
      <w:r w:rsidRPr="00133CCD">
        <w:rPr>
          <w:rFonts w:asciiTheme="minorHAnsi" w:eastAsia="Times New Roman" w:hAnsiTheme="minorHAnsi" w:cstheme="minorBidi"/>
        </w:rPr>
        <w:t>There is now substan</w:t>
      </w:r>
      <w:r w:rsidR="00922F57" w:rsidRPr="00133CCD">
        <w:rPr>
          <w:rFonts w:asciiTheme="minorHAnsi" w:eastAsia="Times New Roman" w:hAnsiTheme="minorHAnsi" w:cstheme="minorBidi"/>
        </w:rPr>
        <w:t>tial data to show that</w:t>
      </w:r>
      <w:r w:rsidR="00AF7225" w:rsidRPr="00133CCD">
        <w:rPr>
          <w:rFonts w:asciiTheme="minorHAnsi" w:eastAsia="Times New Roman" w:hAnsiTheme="minorHAnsi" w:cstheme="minorBidi"/>
        </w:rPr>
        <w:t xml:space="preserve"> that COVID-19 is having significant impacts on women’s mental health, </w:t>
      </w:r>
      <w:r w:rsidR="003C7C82" w:rsidRPr="00133CCD">
        <w:rPr>
          <w:rFonts w:asciiTheme="minorHAnsi" w:eastAsia="Times New Roman" w:hAnsiTheme="minorHAnsi" w:cstheme="minorBidi"/>
        </w:rPr>
        <w:t xml:space="preserve">and that this is </w:t>
      </w:r>
      <w:r w:rsidR="00AF7225" w:rsidRPr="00133CCD">
        <w:rPr>
          <w:rFonts w:asciiTheme="minorHAnsi" w:eastAsia="Times New Roman" w:hAnsiTheme="minorHAnsi" w:cstheme="minorBidi"/>
        </w:rPr>
        <w:t xml:space="preserve">compounding existing mental health inequalities between women and men. </w:t>
      </w:r>
      <w:r w:rsidR="00050270" w:rsidRPr="00133CCD">
        <w:rPr>
          <w:rFonts w:eastAsia="Times New Roman"/>
          <w:lang w:val="en-GB"/>
        </w:rPr>
        <w:t xml:space="preserve">This is because mental health </w:t>
      </w:r>
      <w:r w:rsidR="00050270">
        <w:rPr>
          <w:rFonts w:eastAsia="Times New Roman"/>
          <w:lang w:val="en-GB"/>
        </w:rPr>
        <w:t>and wellbeing are</w:t>
      </w:r>
      <w:r w:rsidR="00050270" w:rsidRPr="00133CCD">
        <w:rPr>
          <w:rFonts w:eastAsia="Times New Roman"/>
          <w:lang w:val="en-GB"/>
        </w:rPr>
        <w:t xml:space="preserve"> shaped by </w:t>
      </w:r>
      <w:r w:rsidR="00050270">
        <w:rPr>
          <w:rFonts w:eastAsia="Times New Roman"/>
          <w:lang w:val="en-GB"/>
        </w:rPr>
        <w:t xml:space="preserve">the </w:t>
      </w:r>
      <w:r w:rsidR="00050270" w:rsidRPr="00133CCD">
        <w:rPr>
          <w:rFonts w:eastAsia="Times New Roman"/>
          <w:lang w:val="en-GB"/>
        </w:rPr>
        <w:t xml:space="preserve">social, economic and physical environments in which </w:t>
      </w:r>
      <w:r w:rsidR="00050270" w:rsidRPr="0008583B">
        <w:rPr>
          <w:rFonts w:eastAsia="Times New Roman"/>
          <w:lang w:val="en-GB"/>
        </w:rPr>
        <w:t>women live</w:t>
      </w:r>
      <w:r w:rsidR="003010C5" w:rsidRPr="0008583B">
        <w:rPr>
          <w:rFonts w:eastAsia="Times New Roman"/>
          <w:lang w:val="en-GB"/>
        </w:rPr>
        <w:t xml:space="preserve"> and work</w:t>
      </w:r>
      <w:r w:rsidR="00050270" w:rsidRPr="001227F2">
        <w:rPr>
          <w:rFonts w:eastAsia="Times New Roman"/>
          <w:lang w:val="en-GB"/>
        </w:rPr>
        <w:t xml:space="preserve">. </w:t>
      </w:r>
      <w:r w:rsidR="001227F2" w:rsidRPr="001227F2">
        <w:rPr>
          <w:rFonts w:eastAsia="Times New Roman"/>
          <w:lang w:val="en-GB"/>
        </w:rPr>
        <w:t>As</w:t>
      </w:r>
      <w:r w:rsidR="003010C5" w:rsidRPr="001227F2">
        <w:rPr>
          <w:rFonts w:eastAsia="Times New Roman"/>
          <w:lang w:val="en-GB"/>
        </w:rPr>
        <w:t xml:space="preserve"> these </w:t>
      </w:r>
      <w:r w:rsidR="0008583B" w:rsidRPr="001227F2">
        <w:rPr>
          <w:rFonts w:eastAsia="Times New Roman"/>
          <w:lang w:val="en-GB"/>
        </w:rPr>
        <w:t xml:space="preserve">environments vary among different groups of women, so too </w:t>
      </w:r>
      <w:r w:rsidR="001227F2" w:rsidRPr="001227F2">
        <w:rPr>
          <w:rFonts w:eastAsia="Times New Roman"/>
          <w:lang w:val="en-GB"/>
        </w:rPr>
        <w:t>do the mental health impacts of the pandemic</w:t>
      </w:r>
      <w:r w:rsidR="0008583B" w:rsidRPr="001227F2">
        <w:rPr>
          <w:rFonts w:eastAsia="Times New Roman"/>
          <w:lang w:val="en-GB"/>
        </w:rPr>
        <w:t>.</w:t>
      </w:r>
    </w:p>
    <w:p w14:paraId="57E9F5B9" w14:textId="646F176B" w:rsidR="001227F2" w:rsidRPr="00010B8E" w:rsidRDefault="005E42CF" w:rsidP="003F4ADC">
      <w:pPr>
        <w:spacing w:before="120" w:after="120" w:line="259" w:lineRule="auto"/>
        <w:jc w:val="both"/>
        <w:rPr>
          <w:rFonts w:asciiTheme="minorHAnsi" w:eastAsia="Times New Roman" w:hAnsiTheme="minorHAnsi" w:cstheme="minorBidi"/>
          <w:b/>
          <w:bCs/>
          <w:sz w:val="24"/>
          <w:szCs w:val="24"/>
        </w:rPr>
      </w:pPr>
      <w:r w:rsidRPr="00010B8E">
        <w:rPr>
          <w:rFonts w:asciiTheme="minorHAnsi" w:eastAsia="Times New Roman" w:hAnsiTheme="minorHAnsi" w:cstheme="minorBidi"/>
          <w:b/>
          <w:bCs/>
          <w:sz w:val="24"/>
          <w:szCs w:val="24"/>
        </w:rPr>
        <w:t>Women are more likely to have experienced negative mental health impacts</w:t>
      </w:r>
    </w:p>
    <w:p w14:paraId="13DC1023" w14:textId="5DD666A7" w:rsidR="00050270" w:rsidRDefault="00E02249" w:rsidP="003F4ADC">
      <w:pPr>
        <w:spacing w:before="120" w:after="120" w:line="259" w:lineRule="auto"/>
        <w:jc w:val="both"/>
        <w:rPr>
          <w:rFonts w:asciiTheme="minorHAnsi" w:hAnsiTheme="minorHAnsi" w:cstheme="minorHAnsi"/>
        </w:rPr>
      </w:pPr>
      <w:bookmarkStart w:id="1" w:name="_Hlk52979226"/>
      <w:r w:rsidRPr="00A54402">
        <w:rPr>
          <w:rFonts w:asciiTheme="minorHAnsi" w:hAnsiTheme="minorHAnsi" w:cstheme="minorHAnsi"/>
        </w:rPr>
        <w:t xml:space="preserve">The </w:t>
      </w:r>
      <w:r w:rsidR="00691900" w:rsidRPr="00A54402">
        <w:rPr>
          <w:rFonts w:asciiTheme="minorHAnsi" w:hAnsiTheme="minorHAnsi" w:cstheme="minorHAnsi"/>
        </w:rPr>
        <w:t xml:space="preserve">ABS </w:t>
      </w:r>
      <w:r w:rsidR="00DC2476" w:rsidRPr="00A54402">
        <w:rPr>
          <w:rFonts w:asciiTheme="minorHAnsi" w:hAnsiTheme="minorHAnsi" w:cstheme="minorHAnsi"/>
        </w:rPr>
        <w:t>Household Impacts of COVID-19 Survey</w:t>
      </w:r>
      <w:r w:rsidR="00691900" w:rsidRPr="00A54402">
        <w:rPr>
          <w:rFonts w:asciiTheme="minorHAnsi" w:hAnsiTheme="minorHAnsi" w:cstheme="minorHAnsi"/>
        </w:rPr>
        <w:t xml:space="preserve"> indicates that </w:t>
      </w:r>
      <w:r w:rsidR="0088458A" w:rsidRPr="00A54402">
        <w:rPr>
          <w:rFonts w:asciiTheme="minorHAnsi" w:hAnsiTheme="minorHAnsi" w:cstheme="minorHAnsi"/>
        </w:rPr>
        <w:t>w</w:t>
      </w:r>
      <w:r w:rsidR="00503B6E" w:rsidRPr="00A54402">
        <w:rPr>
          <w:rFonts w:asciiTheme="minorHAnsi" w:eastAsia="Times New Roman" w:hAnsiTheme="minorHAnsi" w:cstheme="minorHAnsi"/>
          <w:color w:val="333333"/>
          <w:shd w:val="clear" w:color="auto" w:fill="FFFFFF"/>
        </w:rPr>
        <w:t xml:space="preserve">omen </w:t>
      </w:r>
      <w:r w:rsidR="00DC2476" w:rsidRPr="00A54402">
        <w:rPr>
          <w:rFonts w:asciiTheme="minorHAnsi" w:eastAsia="Times New Roman" w:hAnsiTheme="minorHAnsi" w:cstheme="minorHAnsi"/>
          <w:color w:val="333333"/>
          <w:shd w:val="clear" w:color="auto" w:fill="FFFFFF"/>
        </w:rPr>
        <w:t>a</w:t>
      </w:r>
      <w:r w:rsidR="00503B6E" w:rsidRPr="00A54402">
        <w:rPr>
          <w:rFonts w:asciiTheme="minorHAnsi" w:eastAsia="Times New Roman" w:hAnsiTheme="minorHAnsi" w:cstheme="minorHAnsi"/>
          <w:color w:val="333333"/>
          <w:shd w:val="clear" w:color="auto" w:fill="FFFFFF"/>
        </w:rPr>
        <w:t>re significantly more likely than men to have</w:t>
      </w:r>
      <w:r w:rsidR="00541DDE" w:rsidRPr="00A54402">
        <w:rPr>
          <w:rFonts w:asciiTheme="minorHAnsi" w:eastAsia="Times New Roman" w:hAnsiTheme="minorHAnsi" w:cstheme="minorHAnsi"/>
          <w:color w:val="333333"/>
          <w:shd w:val="clear" w:color="auto" w:fill="FFFFFF"/>
        </w:rPr>
        <w:t xml:space="preserve"> experienced negative mental health impacts</w:t>
      </w:r>
      <w:r w:rsidR="00171AA6" w:rsidRPr="00A54402">
        <w:rPr>
          <w:rFonts w:asciiTheme="minorHAnsi" w:eastAsia="Times New Roman" w:hAnsiTheme="minorHAnsi" w:cstheme="minorHAnsi"/>
          <w:color w:val="333333"/>
          <w:shd w:val="clear" w:color="auto" w:fill="FFFFFF"/>
        </w:rPr>
        <w:t>.</w:t>
      </w:r>
      <w:bookmarkEnd w:id="1"/>
      <w:r w:rsidR="00050270">
        <w:rPr>
          <w:rStyle w:val="EndnoteReference"/>
          <w:rFonts w:asciiTheme="minorHAnsi" w:eastAsia="Times New Roman" w:hAnsiTheme="minorHAnsi" w:cstheme="minorHAnsi"/>
          <w:color w:val="333333"/>
          <w:shd w:val="clear" w:color="auto" w:fill="FFFFFF"/>
        </w:rPr>
        <w:endnoteReference w:id="1"/>
      </w:r>
      <w:r w:rsidR="00050270" w:rsidRPr="00A54402">
        <w:rPr>
          <w:rFonts w:asciiTheme="minorHAnsi" w:eastAsia="Times New Roman" w:hAnsiTheme="minorHAnsi" w:cstheme="minorHAnsi"/>
          <w:color w:val="333333"/>
          <w:shd w:val="clear" w:color="auto" w:fill="FFFFFF"/>
        </w:rPr>
        <w:t xml:space="preserve"> </w:t>
      </w:r>
      <w:r w:rsidR="00050270">
        <w:rPr>
          <w:rFonts w:asciiTheme="minorHAnsi" w:hAnsiTheme="minorHAnsi" w:cstheme="minorHAnsi"/>
        </w:rPr>
        <w:t>Australian w</w:t>
      </w:r>
      <w:r w:rsidR="00050270" w:rsidRPr="00A54402">
        <w:rPr>
          <w:rFonts w:asciiTheme="minorHAnsi" w:hAnsiTheme="minorHAnsi" w:cstheme="minorHAnsi"/>
        </w:rPr>
        <w:t xml:space="preserve">omen were more likely </w:t>
      </w:r>
      <w:r w:rsidR="00050270">
        <w:rPr>
          <w:rFonts w:asciiTheme="minorHAnsi" w:hAnsiTheme="minorHAnsi" w:cstheme="minorHAnsi"/>
        </w:rPr>
        <w:t xml:space="preserve">than men </w:t>
      </w:r>
      <w:r w:rsidR="00050270" w:rsidRPr="00A54402">
        <w:rPr>
          <w:rFonts w:asciiTheme="minorHAnsi" w:hAnsiTheme="minorHAnsi" w:cstheme="minorHAnsi"/>
        </w:rPr>
        <w:t>to feel: restless or fidgety (</w:t>
      </w:r>
      <w:r w:rsidR="00050270">
        <w:rPr>
          <w:rFonts w:asciiTheme="minorHAnsi" w:hAnsiTheme="minorHAnsi" w:cstheme="minorHAnsi"/>
        </w:rPr>
        <w:t>44</w:t>
      </w:r>
      <w:r w:rsidR="00050270" w:rsidRPr="00A54402">
        <w:rPr>
          <w:rFonts w:asciiTheme="minorHAnsi" w:hAnsiTheme="minorHAnsi" w:cstheme="minorHAnsi"/>
        </w:rPr>
        <w:t xml:space="preserve">% of women compared with </w:t>
      </w:r>
      <w:r w:rsidR="00050270">
        <w:rPr>
          <w:rFonts w:asciiTheme="minorHAnsi" w:hAnsiTheme="minorHAnsi" w:cstheme="minorHAnsi"/>
        </w:rPr>
        <w:t>38</w:t>
      </w:r>
      <w:r w:rsidR="00050270" w:rsidRPr="00A54402">
        <w:rPr>
          <w:rFonts w:asciiTheme="minorHAnsi" w:hAnsiTheme="minorHAnsi" w:cstheme="minorHAnsi"/>
        </w:rPr>
        <w:t>% of men); nervous (</w:t>
      </w:r>
      <w:r w:rsidR="00050270">
        <w:rPr>
          <w:rFonts w:asciiTheme="minorHAnsi" w:hAnsiTheme="minorHAnsi" w:cstheme="minorHAnsi"/>
        </w:rPr>
        <w:t>50</w:t>
      </w:r>
      <w:r w:rsidR="00050270" w:rsidRPr="00A54402">
        <w:rPr>
          <w:rFonts w:asciiTheme="minorHAnsi" w:hAnsiTheme="minorHAnsi" w:cstheme="minorHAnsi"/>
        </w:rPr>
        <w:t xml:space="preserve">% compared with </w:t>
      </w:r>
      <w:r w:rsidR="00050270">
        <w:rPr>
          <w:rFonts w:asciiTheme="minorHAnsi" w:hAnsiTheme="minorHAnsi" w:cstheme="minorHAnsi"/>
        </w:rPr>
        <w:t>41</w:t>
      </w:r>
      <w:r w:rsidR="00050270" w:rsidRPr="00A54402">
        <w:rPr>
          <w:rFonts w:asciiTheme="minorHAnsi" w:hAnsiTheme="minorHAnsi" w:cstheme="minorHAnsi"/>
        </w:rPr>
        <w:t>%); that everything was an effort (</w:t>
      </w:r>
      <w:r w:rsidR="00050270">
        <w:rPr>
          <w:rFonts w:asciiTheme="minorHAnsi" w:hAnsiTheme="minorHAnsi" w:cstheme="minorHAnsi"/>
        </w:rPr>
        <w:t>45</w:t>
      </w:r>
      <w:r w:rsidR="00050270" w:rsidRPr="00A54402">
        <w:rPr>
          <w:rFonts w:asciiTheme="minorHAnsi" w:hAnsiTheme="minorHAnsi" w:cstheme="minorHAnsi"/>
        </w:rPr>
        <w:t xml:space="preserve">% compared with </w:t>
      </w:r>
      <w:r w:rsidR="00050270">
        <w:rPr>
          <w:rFonts w:asciiTheme="minorHAnsi" w:hAnsiTheme="minorHAnsi" w:cstheme="minorHAnsi"/>
        </w:rPr>
        <w:t>36%)</w:t>
      </w:r>
      <w:r w:rsidR="00B562ED">
        <w:rPr>
          <w:rFonts w:asciiTheme="minorHAnsi" w:hAnsiTheme="minorHAnsi" w:cstheme="minorHAnsi"/>
        </w:rPr>
        <w:t>.</w:t>
      </w:r>
      <w:r w:rsidR="00050270" w:rsidRPr="00891122">
        <w:rPr>
          <w:rFonts w:asciiTheme="minorHAnsi" w:hAnsiTheme="minorHAnsi" w:cstheme="minorHAnsi"/>
        </w:rPr>
        <w:t xml:space="preserve"> </w:t>
      </w:r>
      <w:r w:rsidR="00050270">
        <w:rPr>
          <w:rFonts w:asciiTheme="minorHAnsi" w:hAnsiTheme="minorHAnsi" w:cstheme="minorHAnsi"/>
        </w:rPr>
        <w:t>From May to August, the increase in women feeling so depressed that nothing could cheer them up increased from 10% to 16%.</w:t>
      </w:r>
      <w:r w:rsidR="00050270">
        <w:rPr>
          <w:rStyle w:val="EndnoteReference"/>
          <w:rFonts w:asciiTheme="minorHAnsi" w:hAnsiTheme="minorHAnsi" w:cstheme="minorHAnsi"/>
        </w:rPr>
        <w:endnoteReference w:id="2"/>
      </w:r>
      <w:r w:rsidR="00050270" w:rsidRPr="00A54402">
        <w:rPr>
          <w:rFonts w:asciiTheme="minorHAnsi" w:hAnsiTheme="minorHAnsi" w:cstheme="minorHAnsi"/>
        </w:rPr>
        <w:t xml:space="preserve"> 28% of women have experienced loneliness, compared with 16% of men.</w:t>
      </w:r>
      <w:r w:rsidR="00050270" w:rsidRPr="00A54402">
        <w:rPr>
          <w:rStyle w:val="EndnoteReference"/>
          <w:rFonts w:asciiTheme="minorHAnsi" w:eastAsia="Times New Roman" w:hAnsiTheme="minorHAnsi" w:cstheme="minorHAnsi"/>
        </w:rPr>
        <w:endnoteReference w:id="3"/>
      </w:r>
    </w:p>
    <w:p w14:paraId="3335A9B6" w14:textId="49591890" w:rsidR="00267FD8" w:rsidRPr="00A54402" w:rsidRDefault="00267FD8" w:rsidP="003F4ADC">
      <w:pPr>
        <w:spacing w:before="120" w:after="120" w:line="259" w:lineRule="auto"/>
        <w:jc w:val="both"/>
        <w:rPr>
          <w:rFonts w:asciiTheme="minorHAnsi" w:hAnsiTheme="minorHAnsi" w:cstheme="minorHAnsi"/>
        </w:rPr>
      </w:pPr>
      <w:bookmarkStart w:id="2" w:name="_Hlk40792607"/>
      <w:r>
        <w:rPr>
          <w:rFonts w:asciiTheme="minorHAnsi" w:eastAsia="Times New Roman" w:hAnsiTheme="minorHAnsi" w:cstheme="minorBidi"/>
        </w:rPr>
        <w:t xml:space="preserve">This has led to a significant increase in demand for mental health support among women </w:t>
      </w:r>
      <w:r w:rsidR="00121E8B">
        <w:rPr>
          <w:rFonts w:asciiTheme="minorHAnsi" w:eastAsia="Times New Roman" w:hAnsiTheme="minorHAnsi" w:cstheme="minorBidi"/>
        </w:rPr>
        <w:t xml:space="preserve">without </w:t>
      </w:r>
      <w:r>
        <w:rPr>
          <w:rFonts w:asciiTheme="minorHAnsi" w:eastAsia="Times New Roman" w:hAnsiTheme="minorHAnsi" w:cstheme="minorBidi"/>
        </w:rPr>
        <w:t xml:space="preserve">a pre-existing mental health condition. For example, Australia’s only </w:t>
      </w:r>
      <w:r w:rsidRPr="00267FD8">
        <w:rPr>
          <w:rFonts w:asciiTheme="minorHAnsi" w:eastAsia="Times New Roman" w:hAnsiTheme="minorHAnsi" w:cstheme="minorBidi"/>
        </w:rPr>
        <w:t>dual specialist clinic in women’s mental health at the Alfred Hospital</w:t>
      </w:r>
      <w:r>
        <w:rPr>
          <w:rFonts w:asciiTheme="minorHAnsi" w:eastAsia="Times New Roman" w:hAnsiTheme="minorHAnsi" w:cstheme="minorBidi"/>
        </w:rPr>
        <w:t xml:space="preserve"> has reported a major spike in demand. </w:t>
      </w:r>
      <w:bookmarkStart w:id="3" w:name="_Hlk53398099"/>
      <w:r>
        <w:rPr>
          <w:rFonts w:asciiTheme="minorHAnsi" w:eastAsia="Times New Roman" w:hAnsiTheme="minorHAnsi" w:cstheme="minorBidi"/>
        </w:rPr>
        <w:t xml:space="preserve">The service recorded </w:t>
      </w:r>
      <w:r w:rsidRPr="00267FD8">
        <w:rPr>
          <w:rFonts w:asciiTheme="minorHAnsi" w:eastAsia="Times New Roman" w:hAnsiTheme="minorHAnsi" w:cstheme="minorBidi"/>
        </w:rPr>
        <w:t>110 new referrals in one week in late July</w:t>
      </w:r>
      <w:r>
        <w:rPr>
          <w:rFonts w:asciiTheme="minorHAnsi" w:eastAsia="Times New Roman" w:hAnsiTheme="minorHAnsi" w:cstheme="minorBidi"/>
        </w:rPr>
        <w:t xml:space="preserve"> 2020</w:t>
      </w:r>
      <w:r w:rsidRPr="00267FD8">
        <w:rPr>
          <w:rFonts w:asciiTheme="minorHAnsi" w:eastAsia="Times New Roman" w:hAnsiTheme="minorHAnsi" w:cstheme="minorBidi"/>
        </w:rPr>
        <w:t xml:space="preserve">, compared with an average of 4-5 new referrals per week in 2019, representing a 2100% increase in demand. Clinic Director, </w:t>
      </w:r>
      <w:r>
        <w:t>Prof Jayashri Kulkarni, reported that these referrals are of women from the general community (rather than women with pre-existing mental health conditions) who are presenting with</w:t>
      </w:r>
      <w:bookmarkEnd w:id="2"/>
      <w:r w:rsidR="00121E8B">
        <w:t xml:space="preserve"> heightened anxiety, new depression and new </w:t>
      </w:r>
      <w:r w:rsidR="00CC08CF">
        <w:t>Obsessive-Compulsive</w:t>
      </w:r>
      <w:r w:rsidR="00121E8B">
        <w:t xml:space="preserve"> Disorder.</w:t>
      </w:r>
      <w:r w:rsidR="00121E8B">
        <w:rPr>
          <w:rStyle w:val="EndnoteReference"/>
        </w:rPr>
        <w:endnoteReference w:id="4"/>
      </w:r>
      <w:r w:rsidR="00121E8B">
        <w:t xml:space="preserve"> </w:t>
      </w:r>
    </w:p>
    <w:bookmarkEnd w:id="3"/>
    <w:p w14:paraId="59C0A398" w14:textId="653C96B5" w:rsidR="00050270" w:rsidRDefault="00050270" w:rsidP="003F4ADC">
      <w:pPr>
        <w:spacing w:before="120" w:after="120" w:line="259" w:lineRule="auto"/>
        <w:jc w:val="both"/>
        <w:rPr>
          <w:rFonts w:asciiTheme="minorHAnsi" w:eastAsia="Times New Roman" w:hAnsiTheme="minorHAnsi" w:cstheme="minorHAnsi"/>
        </w:rPr>
      </w:pPr>
      <w:r w:rsidRPr="00A54402">
        <w:rPr>
          <w:rFonts w:asciiTheme="minorHAnsi" w:eastAsia="Times New Roman" w:hAnsiTheme="minorHAnsi" w:cstheme="minorHAnsi"/>
        </w:rPr>
        <w:t>The escalation in mental health issues among women is due, at least in part,</w:t>
      </w:r>
      <w:r w:rsidRPr="00A54402">
        <w:rPr>
          <w:rStyle w:val="EndnoteReference"/>
          <w:rFonts w:asciiTheme="minorHAnsi" w:eastAsia="Times New Roman" w:hAnsiTheme="minorHAnsi" w:cstheme="minorHAnsi"/>
        </w:rPr>
        <w:endnoteReference w:id="5"/>
      </w:r>
      <w:r w:rsidRPr="00A54402">
        <w:rPr>
          <w:rFonts w:asciiTheme="minorHAnsi" w:eastAsia="Times New Roman" w:hAnsiTheme="minorHAnsi" w:cstheme="minorHAnsi"/>
        </w:rPr>
        <w:t xml:space="preserve"> to intensification of pre-existing gendered social and economic inequalities</w:t>
      </w:r>
      <w:r w:rsidR="001227F2">
        <w:rPr>
          <w:rFonts w:asciiTheme="minorHAnsi" w:eastAsia="Times New Roman" w:hAnsiTheme="minorHAnsi" w:cstheme="minorHAnsi"/>
        </w:rPr>
        <w:t>.</w:t>
      </w:r>
    </w:p>
    <w:p w14:paraId="606E8F45" w14:textId="74406588" w:rsidR="001227F2" w:rsidRPr="00010B8E" w:rsidRDefault="005E42CF" w:rsidP="003F4ADC">
      <w:pPr>
        <w:spacing w:before="120" w:after="120" w:line="259" w:lineRule="auto"/>
        <w:jc w:val="both"/>
        <w:rPr>
          <w:rFonts w:asciiTheme="minorHAnsi" w:eastAsia="Times New Roman" w:hAnsiTheme="minorHAnsi" w:cstheme="minorBidi"/>
          <w:b/>
          <w:bCs/>
          <w:sz w:val="24"/>
          <w:szCs w:val="24"/>
        </w:rPr>
      </w:pPr>
      <w:r w:rsidRPr="00010B8E">
        <w:rPr>
          <w:rFonts w:asciiTheme="minorHAnsi" w:eastAsia="Times New Roman" w:hAnsiTheme="minorHAnsi" w:cstheme="minorBidi"/>
          <w:b/>
          <w:bCs/>
          <w:sz w:val="24"/>
          <w:szCs w:val="24"/>
        </w:rPr>
        <w:t>Women are overrepresented in i</w:t>
      </w:r>
      <w:r w:rsidR="001227F2" w:rsidRPr="00010B8E">
        <w:rPr>
          <w:rFonts w:asciiTheme="minorHAnsi" w:eastAsia="Times New Roman" w:hAnsiTheme="minorHAnsi" w:cstheme="minorBidi"/>
          <w:b/>
          <w:bCs/>
          <w:sz w:val="24"/>
          <w:szCs w:val="24"/>
        </w:rPr>
        <w:t>nsecure work and job loss</w:t>
      </w:r>
    </w:p>
    <w:p w14:paraId="19E728C2" w14:textId="77777777" w:rsidR="001227F2" w:rsidRDefault="00050270" w:rsidP="003F4ADC">
      <w:pPr>
        <w:spacing w:before="120" w:after="120" w:line="259" w:lineRule="auto"/>
        <w:jc w:val="both"/>
        <w:rPr>
          <w:rFonts w:asciiTheme="minorHAnsi" w:eastAsia="Times New Roman" w:hAnsiTheme="minorHAnsi" w:cstheme="minorHAnsi"/>
        </w:rPr>
      </w:pPr>
      <w:r w:rsidRPr="001227F2">
        <w:rPr>
          <w:rFonts w:asciiTheme="minorHAnsi" w:eastAsia="Times New Roman" w:hAnsiTheme="minorHAnsi" w:cstheme="minorHAnsi"/>
        </w:rPr>
        <w:t xml:space="preserve">For the first time in Australia, women have suffered greater loss of work than men during a recession, </w:t>
      </w:r>
      <w:r w:rsidR="007C702D" w:rsidRPr="001227F2">
        <w:rPr>
          <w:rFonts w:asciiTheme="minorHAnsi" w:eastAsia="Times New Roman" w:hAnsiTheme="minorHAnsi" w:cstheme="minorHAnsi"/>
        </w:rPr>
        <w:t xml:space="preserve">with </w:t>
      </w:r>
      <w:r w:rsidR="00B836B0" w:rsidRPr="001227F2">
        <w:rPr>
          <w:rFonts w:asciiTheme="minorHAnsi" w:eastAsia="Times New Roman" w:hAnsiTheme="minorHAnsi" w:cstheme="minorHAnsi"/>
        </w:rPr>
        <w:t xml:space="preserve">the top three industries to lose jobs </w:t>
      </w:r>
      <w:r w:rsidR="007C702D" w:rsidRPr="001227F2">
        <w:rPr>
          <w:rFonts w:asciiTheme="minorHAnsi" w:eastAsia="Times New Roman" w:hAnsiTheme="minorHAnsi" w:cstheme="minorHAnsi"/>
        </w:rPr>
        <w:t>being</w:t>
      </w:r>
      <w:r w:rsidR="00B836B0" w:rsidRPr="001227F2">
        <w:rPr>
          <w:rFonts w:asciiTheme="minorHAnsi" w:eastAsia="Times New Roman" w:hAnsiTheme="minorHAnsi" w:cstheme="minorHAnsi"/>
        </w:rPr>
        <w:t xml:space="preserve"> large employers of women</w:t>
      </w:r>
      <w:r w:rsidR="007C702D" w:rsidRPr="001227F2">
        <w:rPr>
          <w:rFonts w:asciiTheme="minorHAnsi" w:eastAsia="Times New Roman" w:hAnsiTheme="minorHAnsi" w:cstheme="minorHAnsi"/>
        </w:rPr>
        <w:t xml:space="preserve"> (namely, accommodation and food services, retail, and arts and recreation)</w:t>
      </w:r>
      <w:r w:rsidRPr="001227F2">
        <w:rPr>
          <w:rFonts w:asciiTheme="minorHAnsi" w:eastAsia="Times New Roman" w:hAnsiTheme="minorHAnsi" w:cstheme="minorHAnsi"/>
        </w:rPr>
        <w:t>.</w:t>
      </w:r>
      <w:r>
        <w:rPr>
          <w:rStyle w:val="EndnoteReference"/>
          <w:rFonts w:asciiTheme="minorHAnsi" w:eastAsia="Times New Roman" w:hAnsiTheme="minorHAnsi" w:cstheme="minorHAnsi"/>
        </w:rPr>
        <w:endnoteReference w:id="6"/>
      </w:r>
      <w:r w:rsidRPr="001227F2">
        <w:rPr>
          <w:rFonts w:asciiTheme="minorHAnsi" w:eastAsia="Times New Roman" w:hAnsiTheme="minorHAnsi" w:cstheme="minorHAnsi"/>
        </w:rPr>
        <w:t xml:space="preserve"> </w:t>
      </w:r>
    </w:p>
    <w:p w14:paraId="407F6F30" w14:textId="09C4EAD7" w:rsidR="001227F2" w:rsidRDefault="00227542" w:rsidP="003F4ADC">
      <w:pPr>
        <w:spacing w:before="120" w:after="120" w:line="259" w:lineRule="auto"/>
        <w:jc w:val="both"/>
        <w:rPr>
          <w:rFonts w:asciiTheme="minorHAnsi" w:eastAsia="Times New Roman" w:hAnsiTheme="minorHAnsi" w:cstheme="minorHAnsi"/>
        </w:rPr>
      </w:pPr>
      <w:r w:rsidRPr="001227F2">
        <w:rPr>
          <w:rFonts w:asciiTheme="minorHAnsi" w:eastAsia="Times New Roman" w:hAnsiTheme="minorHAnsi" w:cstheme="minorHAnsi"/>
        </w:rPr>
        <w:t>Overall, women accounted for 61% of job losses in Victoria between February and July this year.</w:t>
      </w:r>
      <w:r>
        <w:rPr>
          <w:rStyle w:val="EndnoteReference"/>
          <w:rFonts w:asciiTheme="minorHAnsi" w:eastAsia="Times New Roman" w:hAnsiTheme="minorHAnsi" w:cstheme="minorHAnsi"/>
        </w:rPr>
        <w:endnoteReference w:id="7"/>
      </w:r>
      <w:r w:rsidRPr="001227F2">
        <w:rPr>
          <w:rFonts w:asciiTheme="minorHAnsi" w:eastAsia="Times New Roman" w:hAnsiTheme="minorHAnsi" w:cstheme="minorHAnsi"/>
        </w:rPr>
        <w:t xml:space="preserve"> </w:t>
      </w:r>
      <w:r w:rsidR="001227F2" w:rsidRPr="001227F2">
        <w:rPr>
          <w:rFonts w:asciiTheme="minorHAnsi" w:eastAsia="Times New Roman" w:hAnsiTheme="minorHAnsi" w:cstheme="minorHAnsi"/>
        </w:rPr>
        <w:t>It has been reported that, in July, the rate of female job loss was almost five times the rate for men</w:t>
      </w:r>
      <w:r w:rsidR="00A3140C">
        <w:rPr>
          <w:rFonts w:asciiTheme="minorHAnsi" w:eastAsia="Times New Roman" w:hAnsiTheme="minorHAnsi" w:cstheme="minorHAnsi"/>
        </w:rPr>
        <w:t xml:space="preserve"> in Victoria</w:t>
      </w:r>
      <w:r w:rsidR="001227F2" w:rsidRPr="001227F2">
        <w:rPr>
          <w:rFonts w:asciiTheme="minorHAnsi" w:eastAsia="Times New Roman" w:hAnsiTheme="minorHAnsi" w:cstheme="minorHAnsi"/>
        </w:rPr>
        <w:t>. The Stage 4 lockdown may also have accelerated this trend.</w:t>
      </w:r>
      <w:r w:rsidR="001227F2">
        <w:rPr>
          <w:rStyle w:val="EndnoteReference"/>
          <w:rFonts w:asciiTheme="minorHAnsi" w:eastAsia="Times New Roman" w:hAnsiTheme="minorHAnsi" w:cstheme="minorHAnsi"/>
        </w:rPr>
        <w:endnoteReference w:id="8"/>
      </w:r>
      <w:r w:rsidR="001227F2" w:rsidRPr="001227F2">
        <w:rPr>
          <w:rFonts w:asciiTheme="minorHAnsi" w:eastAsia="Times New Roman" w:hAnsiTheme="minorHAnsi" w:cstheme="minorHAnsi"/>
        </w:rPr>
        <w:t xml:space="preserve"> </w:t>
      </w:r>
    </w:p>
    <w:p w14:paraId="6BC33145" w14:textId="7003209C" w:rsidR="00050270" w:rsidRDefault="001227F2" w:rsidP="003F4ADC">
      <w:pPr>
        <w:spacing w:before="120" w:after="120" w:line="259" w:lineRule="auto"/>
        <w:jc w:val="both"/>
        <w:rPr>
          <w:rFonts w:asciiTheme="minorHAnsi" w:eastAsia="Times New Roman" w:hAnsiTheme="minorHAnsi" w:cstheme="minorHAnsi"/>
        </w:rPr>
      </w:pPr>
      <w:r w:rsidRPr="001227F2">
        <w:rPr>
          <w:rFonts w:asciiTheme="minorHAnsi" w:eastAsia="Times New Roman" w:hAnsiTheme="minorHAnsi" w:cstheme="minorHAnsi"/>
        </w:rPr>
        <w:t xml:space="preserve">Job losses have been particularly pronounced for young women; </w:t>
      </w:r>
      <w:r w:rsidR="00444267" w:rsidRPr="001227F2">
        <w:rPr>
          <w:rFonts w:asciiTheme="minorHAnsi" w:eastAsia="Times New Roman" w:hAnsiTheme="minorHAnsi" w:cstheme="minorHAnsi"/>
        </w:rPr>
        <w:t xml:space="preserve">26% of women aged 18-24 in Victoria reported losing their job compared to 11% of </w:t>
      </w:r>
      <w:r w:rsidRPr="001227F2">
        <w:rPr>
          <w:rFonts w:asciiTheme="minorHAnsi" w:eastAsia="Times New Roman" w:hAnsiTheme="minorHAnsi" w:cstheme="minorHAnsi"/>
        </w:rPr>
        <w:t>young men</w:t>
      </w:r>
      <w:r w:rsidR="00444267" w:rsidRPr="001227F2">
        <w:rPr>
          <w:rFonts w:asciiTheme="minorHAnsi" w:eastAsia="Times New Roman" w:hAnsiTheme="minorHAnsi" w:cstheme="minorHAnsi"/>
        </w:rPr>
        <w:t>.</w:t>
      </w:r>
      <w:r w:rsidR="00444267">
        <w:rPr>
          <w:rStyle w:val="EndnoteReference"/>
          <w:rFonts w:asciiTheme="minorHAnsi" w:eastAsia="Times New Roman" w:hAnsiTheme="minorHAnsi" w:cstheme="minorHAnsi"/>
        </w:rPr>
        <w:endnoteReference w:id="9"/>
      </w:r>
      <w:r w:rsidR="007F33F1">
        <w:rPr>
          <w:rFonts w:asciiTheme="minorHAnsi" w:eastAsia="Times New Roman" w:hAnsiTheme="minorHAnsi" w:cstheme="minorHAnsi"/>
        </w:rPr>
        <w:t xml:space="preserve"> Migrant and refugee women and </w:t>
      </w:r>
      <w:r w:rsidR="00050270" w:rsidRPr="001227F2">
        <w:rPr>
          <w:rFonts w:asciiTheme="minorHAnsi" w:eastAsia="Times New Roman" w:hAnsiTheme="minorHAnsi" w:cstheme="minorHAnsi"/>
        </w:rPr>
        <w:t xml:space="preserve"> </w:t>
      </w:r>
      <w:bookmarkStart w:id="4" w:name="_Hlk53142138"/>
      <w:r w:rsidR="00DC59B4" w:rsidRPr="001227F2">
        <w:rPr>
          <w:rFonts w:asciiTheme="minorHAnsi" w:eastAsia="Times New Roman" w:hAnsiTheme="minorHAnsi" w:cstheme="minorHAnsi"/>
        </w:rPr>
        <w:t>Aboriginal and Torres Strait Islander women are also over-represented in the industries most affected by COVID-19.</w:t>
      </w:r>
      <w:r w:rsidR="00DC59B4">
        <w:rPr>
          <w:rStyle w:val="EndnoteReference"/>
          <w:rFonts w:asciiTheme="minorHAnsi" w:eastAsia="Times New Roman" w:hAnsiTheme="minorHAnsi" w:cstheme="minorHAnsi"/>
        </w:rPr>
        <w:endnoteReference w:id="10"/>
      </w:r>
      <w:bookmarkEnd w:id="4"/>
    </w:p>
    <w:p w14:paraId="6E3FEC99" w14:textId="1092BA30" w:rsidR="001227F2" w:rsidRPr="00010B8E" w:rsidRDefault="005E42CF" w:rsidP="003F4ADC">
      <w:pPr>
        <w:spacing w:before="120" w:after="120" w:line="259" w:lineRule="auto"/>
        <w:jc w:val="both"/>
        <w:rPr>
          <w:rFonts w:asciiTheme="minorHAnsi" w:eastAsia="Times New Roman" w:hAnsiTheme="minorHAnsi" w:cstheme="minorBidi"/>
          <w:b/>
          <w:bCs/>
          <w:sz w:val="24"/>
          <w:szCs w:val="24"/>
        </w:rPr>
      </w:pPr>
      <w:r w:rsidRPr="00010B8E">
        <w:rPr>
          <w:rFonts w:asciiTheme="minorHAnsi" w:eastAsia="Times New Roman" w:hAnsiTheme="minorHAnsi" w:cstheme="minorBidi"/>
          <w:b/>
          <w:bCs/>
          <w:sz w:val="24"/>
          <w:szCs w:val="24"/>
        </w:rPr>
        <w:t>Women perform a disproportionate share of un</w:t>
      </w:r>
      <w:r w:rsidR="001227F2" w:rsidRPr="00010B8E">
        <w:rPr>
          <w:rFonts w:asciiTheme="minorHAnsi" w:eastAsia="Times New Roman" w:hAnsiTheme="minorHAnsi" w:cstheme="minorBidi"/>
          <w:b/>
          <w:bCs/>
          <w:sz w:val="24"/>
          <w:szCs w:val="24"/>
        </w:rPr>
        <w:t>paid care and household labour</w:t>
      </w:r>
    </w:p>
    <w:p w14:paraId="03494FC3" w14:textId="77777777" w:rsidR="001227F2" w:rsidRDefault="00050270" w:rsidP="003F4ADC">
      <w:pPr>
        <w:spacing w:before="120" w:after="120" w:line="259" w:lineRule="auto"/>
        <w:jc w:val="both"/>
        <w:rPr>
          <w:rFonts w:asciiTheme="minorHAnsi" w:eastAsia="Times New Roman" w:hAnsiTheme="minorHAnsi" w:cstheme="minorBidi"/>
        </w:rPr>
      </w:pPr>
      <w:r w:rsidRPr="001227F2">
        <w:rPr>
          <w:rFonts w:asciiTheme="minorHAnsi" w:eastAsia="Times New Roman" w:hAnsiTheme="minorHAnsi" w:cstheme="minorBidi"/>
        </w:rPr>
        <w:t xml:space="preserve">Women already make up the majority of unpaid </w:t>
      </w:r>
      <w:proofErr w:type="gramStart"/>
      <w:r w:rsidRPr="001227F2">
        <w:rPr>
          <w:rFonts w:asciiTheme="minorHAnsi" w:eastAsia="Times New Roman" w:hAnsiTheme="minorHAnsi" w:cstheme="minorBidi"/>
        </w:rPr>
        <w:t>carers, and</w:t>
      </w:r>
      <w:proofErr w:type="gramEnd"/>
      <w:r w:rsidRPr="001227F2">
        <w:rPr>
          <w:rFonts w:asciiTheme="minorHAnsi" w:eastAsia="Times New Roman" w:hAnsiTheme="minorHAnsi" w:cstheme="minorBidi"/>
        </w:rPr>
        <w:t xml:space="preserve"> have taken on a greater share of additional care responsibilities for children, other family members and at-risk community members during self-isolation.</w:t>
      </w:r>
      <w:r w:rsidRPr="6A9E43AB">
        <w:rPr>
          <w:rStyle w:val="EndnoteReference"/>
          <w:rFonts w:asciiTheme="minorHAnsi" w:eastAsia="Times New Roman" w:hAnsiTheme="minorHAnsi" w:cstheme="minorBidi"/>
        </w:rPr>
        <w:endnoteReference w:id="11"/>
      </w:r>
      <w:r w:rsidRPr="001227F2">
        <w:rPr>
          <w:rFonts w:asciiTheme="minorHAnsi" w:eastAsia="Times New Roman" w:hAnsiTheme="minorHAnsi" w:cstheme="minorBidi"/>
        </w:rPr>
        <w:t xml:space="preserve"> </w:t>
      </w:r>
    </w:p>
    <w:p w14:paraId="49D15FF6" w14:textId="316B7A8D" w:rsidR="00D572CB" w:rsidRPr="001227F2" w:rsidRDefault="00050270" w:rsidP="003F4ADC">
      <w:pPr>
        <w:spacing w:before="120" w:after="120" w:line="259" w:lineRule="auto"/>
        <w:jc w:val="both"/>
        <w:rPr>
          <w:rFonts w:asciiTheme="minorHAnsi" w:eastAsia="Times New Roman" w:hAnsiTheme="minorHAnsi" w:cstheme="minorBidi"/>
          <w:lang w:val="en-GB"/>
        </w:rPr>
      </w:pPr>
      <w:r w:rsidRPr="001227F2">
        <w:rPr>
          <w:rFonts w:asciiTheme="minorHAnsi" w:eastAsia="Times New Roman" w:hAnsiTheme="minorHAnsi" w:cstheme="minorBidi"/>
        </w:rPr>
        <w:t xml:space="preserve">The ABS Household Impacts of COVID-19 July survey shows that women were twice as likely as men to report performing most of the unpaid domestic work (80% compared to 39%) and more than three times as likely to report performing most of the unpaid caring responsibilities (38% compared to 11%) </w:t>
      </w:r>
      <w:r w:rsidRPr="001227F2">
        <w:rPr>
          <w:rFonts w:asciiTheme="minorHAnsi" w:eastAsia="Times New Roman" w:hAnsiTheme="minorHAnsi" w:cstheme="minorBidi"/>
        </w:rPr>
        <w:lastRenderedPageBreak/>
        <w:t>in their household.</w:t>
      </w:r>
      <w:r w:rsidRPr="6A9E43AB">
        <w:rPr>
          <w:rStyle w:val="EndnoteReference"/>
          <w:rFonts w:asciiTheme="minorHAnsi" w:eastAsia="Times New Roman" w:hAnsiTheme="minorHAnsi" w:cstheme="minorBidi"/>
        </w:rPr>
        <w:endnoteReference w:id="12"/>
      </w:r>
      <w:r w:rsidR="007C702D" w:rsidRPr="001227F2">
        <w:rPr>
          <w:rFonts w:asciiTheme="minorHAnsi" w:eastAsia="Times New Roman" w:hAnsiTheme="minorHAnsi" w:cstheme="minorBidi"/>
        </w:rPr>
        <w:t xml:space="preserve"> </w:t>
      </w:r>
      <w:r w:rsidR="00D572CB" w:rsidRPr="001227F2">
        <w:rPr>
          <w:rFonts w:asciiTheme="minorHAnsi" w:eastAsia="Times New Roman" w:hAnsiTheme="minorHAnsi" w:cstheme="minorBidi"/>
        </w:rPr>
        <w:t xml:space="preserve">Data from Victoria presents an even starker picture: </w:t>
      </w:r>
      <w:r w:rsidR="00D572CB" w:rsidRPr="001227F2">
        <w:rPr>
          <w:rFonts w:eastAsia="Times New Roman"/>
          <w:lang w:val="en-GB"/>
        </w:rPr>
        <w:t xml:space="preserve">76% of Victorian mothers surveyed by VicHealth were primarily responsible for looking after their pre-school aged kids, compared with only 8% of fathers, while </w:t>
      </w:r>
      <w:r w:rsidR="00D572CB" w:rsidRPr="001227F2">
        <w:rPr>
          <w:rFonts w:asciiTheme="minorHAnsi" w:eastAsia="Times New Roman" w:hAnsiTheme="minorHAnsi" w:cstheme="minorBidi"/>
          <w:lang w:val="en-GB"/>
        </w:rPr>
        <w:t>3 in 4 (72%) Victorian mothers spent the most time helping their kids with remote learning, compared with just 1 in 4 fathers (26%).</w:t>
      </w:r>
      <w:r w:rsidR="00D572CB">
        <w:rPr>
          <w:rStyle w:val="EndnoteReference"/>
          <w:rFonts w:asciiTheme="minorHAnsi" w:eastAsia="Times New Roman" w:hAnsiTheme="minorHAnsi" w:cstheme="minorBidi"/>
          <w:lang w:val="en-GB"/>
        </w:rPr>
        <w:endnoteReference w:id="13"/>
      </w:r>
      <w:r w:rsidR="00D572CB" w:rsidRPr="001227F2">
        <w:rPr>
          <w:rFonts w:asciiTheme="minorHAnsi" w:eastAsia="Times New Roman" w:hAnsiTheme="minorHAnsi" w:cstheme="minorBidi"/>
          <w:lang w:val="en-GB"/>
        </w:rPr>
        <w:t xml:space="preserve"> </w:t>
      </w:r>
    </w:p>
    <w:p w14:paraId="63123D21" w14:textId="77777777" w:rsidR="00E1549F" w:rsidRPr="001227F2" w:rsidRDefault="00E1549F" w:rsidP="003F4ADC">
      <w:pPr>
        <w:spacing w:before="120" w:after="120" w:line="259" w:lineRule="auto"/>
        <w:jc w:val="both"/>
        <w:rPr>
          <w:rFonts w:asciiTheme="minorHAnsi" w:eastAsia="Times New Roman" w:hAnsiTheme="minorHAnsi" w:cstheme="minorBidi"/>
          <w:lang w:val="en-GB"/>
        </w:rPr>
      </w:pPr>
      <w:bookmarkStart w:id="5" w:name="_Hlk53062065"/>
      <w:r w:rsidRPr="5C7D7936">
        <w:t>In a survey of 1500 Victorians conducted on behalf of the Victorian Equal Opportunity and Human Rights Commission (VEOHRC)</w:t>
      </w:r>
      <w:r>
        <w:t>,</w:t>
      </w:r>
      <w:r w:rsidRPr="5C7D7936">
        <w:t xml:space="preserve"> </w:t>
      </w:r>
      <w:r>
        <w:t>f</w:t>
      </w:r>
      <w:r w:rsidRPr="5C7D7936">
        <w:t>emale participants with caring responsibilities were more likely than male participants to report experiencing stress (52% to 40%), feeling overwhelmed (51% compared to 25%) and exhaust</w:t>
      </w:r>
      <w:r>
        <w:t>ed</w:t>
      </w:r>
      <w:r w:rsidRPr="5C7D7936">
        <w:t xml:space="preserve"> (47% to 26%) as a result of balancing these competing demands</w:t>
      </w:r>
      <w:r>
        <w:t>.</w:t>
      </w:r>
      <w:r w:rsidRPr="6A9E43AB">
        <w:rPr>
          <w:rStyle w:val="EndnoteReference"/>
        </w:rPr>
        <w:endnoteReference w:id="14"/>
      </w:r>
      <w:r w:rsidRPr="5C7D7936">
        <w:t xml:space="preserve"> </w:t>
      </w:r>
      <w:bookmarkEnd w:id="5"/>
      <w:r>
        <w:t>2</w:t>
      </w:r>
      <w:r w:rsidRPr="001227F2">
        <w:rPr>
          <w:rFonts w:asciiTheme="minorHAnsi" w:eastAsia="Times New Roman" w:hAnsiTheme="minorHAnsi" w:cstheme="minorBidi"/>
        </w:rPr>
        <w:t>9% of participants in the VEOHRC survey had felt disadvantaged, treated unfairly or discriminated against due to their parenting or caring responsibilities during COVID-19.</w:t>
      </w:r>
      <w:r>
        <w:rPr>
          <w:rStyle w:val="EndnoteReference"/>
          <w:rFonts w:asciiTheme="minorHAnsi" w:eastAsia="Times New Roman" w:hAnsiTheme="minorHAnsi" w:cstheme="minorBidi"/>
        </w:rPr>
        <w:endnoteReference w:id="15"/>
      </w:r>
    </w:p>
    <w:p w14:paraId="7EE057CC" w14:textId="69E5F7ED" w:rsidR="00E1549F" w:rsidRDefault="00E355BC" w:rsidP="003F4ADC">
      <w:pPr>
        <w:spacing w:before="120" w:after="120" w:line="259" w:lineRule="auto"/>
        <w:jc w:val="both"/>
        <w:rPr>
          <w:rFonts w:asciiTheme="minorHAnsi" w:eastAsia="Times New Roman" w:hAnsiTheme="minorHAnsi" w:cstheme="minorBidi"/>
          <w:lang w:val="en-GB"/>
        </w:rPr>
      </w:pPr>
      <w:r w:rsidRPr="001227F2">
        <w:rPr>
          <w:rFonts w:asciiTheme="minorHAnsi" w:eastAsia="Times New Roman" w:hAnsiTheme="minorHAnsi" w:cstheme="minorBidi"/>
          <w:lang w:val="en-GB"/>
        </w:rPr>
        <w:t>ABS data shows m</w:t>
      </w:r>
      <w:r w:rsidR="00D572CB" w:rsidRPr="001227F2">
        <w:rPr>
          <w:rFonts w:asciiTheme="minorHAnsi" w:eastAsia="Times New Roman" w:hAnsiTheme="minorHAnsi" w:cstheme="minorBidi"/>
          <w:lang w:val="en-GB"/>
        </w:rPr>
        <w:t xml:space="preserve">en have also taken on more caring responsibilities during COVID-19: </w:t>
      </w:r>
      <w:r w:rsidR="00D572CB" w:rsidRPr="001227F2">
        <w:rPr>
          <w:rFonts w:asciiTheme="minorHAnsi" w:eastAsia="Times New Roman" w:hAnsiTheme="minorHAnsi" w:cstheme="minorBidi"/>
        </w:rPr>
        <w:t>The average amount of unpaid work in May-June 2020 increased by over 3.5 hours each day for women and by over 2.5 hours each day for men. Since men spent less time on caring responsibilities before lockdown, the relative increase in care work was greater for men. This reduced the gender gap in childcare</w:t>
      </w:r>
      <w:r w:rsidR="00995CA2">
        <w:rPr>
          <w:rFonts w:asciiTheme="minorHAnsi" w:eastAsia="Times New Roman" w:hAnsiTheme="minorHAnsi" w:cstheme="minorBidi"/>
        </w:rPr>
        <w:t>,</w:t>
      </w:r>
      <w:r w:rsidR="00D572CB" w:rsidRPr="001227F2">
        <w:rPr>
          <w:rFonts w:asciiTheme="minorHAnsi" w:eastAsia="Times New Roman" w:hAnsiTheme="minorHAnsi" w:cstheme="minorBidi"/>
        </w:rPr>
        <w:t xml:space="preserve"> </w:t>
      </w:r>
      <w:r w:rsidRPr="001227F2">
        <w:rPr>
          <w:rFonts w:asciiTheme="minorHAnsi" w:eastAsia="Times New Roman" w:hAnsiTheme="minorHAnsi" w:cstheme="minorBidi"/>
        </w:rPr>
        <w:t>but</w:t>
      </w:r>
      <w:r w:rsidR="00D572CB" w:rsidRPr="001227F2">
        <w:rPr>
          <w:rFonts w:asciiTheme="minorHAnsi" w:eastAsia="Times New Roman" w:hAnsiTheme="minorHAnsi" w:cstheme="minorBidi"/>
        </w:rPr>
        <w:t xml:space="preserve"> the gender gap in responsibility for housework generally stayed the same.</w:t>
      </w:r>
      <w:r>
        <w:rPr>
          <w:rStyle w:val="EndnoteReference"/>
          <w:rFonts w:asciiTheme="minorHAnsi" w:eastAsia="Times New Roman" w:hAnsiTheme="minorHAnsi" w:cstheme="minorBidi"/>
        </w:rPr>
        <w:endnoteReference w:id="16"/>
      </w:r>
      <w:r w:rsidR="00D572CB" w:rsidRPr="001227F2">
        <w:rPr>
          <w:rFonts w:asciiTheme="minorHAnsi" w:eastAsia="Times New Roman" w:hAnsiTheme="minorHAnsi" w:cstheme="minorBidi"/>
          <w:lang w:val="en-GB"/>
        </w:rPr>
        <w:t xml:space="preserve"> </w:t>
      </w:r>
    </w:p>
    <w:p w14:paraId="14D0DF9D" w14:textId="791BE45F" w:rsidR="00995CA2" w:rsidRPr="00010B8E" w:rsidRDefault="00995CA2" w:rsidP="003F4ADC">
      <w:pPr>
        <w:spacing w:before="120" w:after="120" w:line="259" w:lineRule="auto"/>
        <w:jc w:val="both"/>
        <w:rPr>
          <w:rFonts w:asciiTheme="minorHAnsi" w:eastAsia="Times New Roman" w:hAnsiTheme="minorHAnsi" w:cstheme="minorBidi"/>
          <w:b/>
          <w:bCs/>
          <w:sz w:val="24"/>
          <w:szCs w:val="24"/>
        </w:rPr>
      </w:pPr>
      <w:r w:rsidRPr="00010B8E">
        <w:rPr>
          <w:rFonts w:asciiTheme="minorHAnsi" w:eastAsia="Times New Roman" w:hAnsiTheme="minorHAnsi" w:cstheme="minorBidi"/>
          <w:b/>
          <w:bCs/>
          <w:sz w:val="24"/>
          <w:szCs w:val="24"/>
        </w:rPr>
        <w:t xml:space="preserve">Women </w:t>
      </w:r>
      <w:r w:rsidR="005E42CF" w:rsidRPr="00010B8E">
        <w:rPr>
          <w:rFonts w:asciiTheme="minorHAnsi" w:eastAsia="Times New Roman" w:hAnsiTheme="minorHAnsi" w:cstheme="minorBidi"/>
          <w:b/>
          <w:bCs/>
          <w:sz w:val="24"/>
          <w:szCs w:val="24"/>
        </w:rPr>
        <w:t xml:space="preserve">are </w:t>
      </w:r>
      <w:r w:rsidRPr="00010B8E">
        <w:rPr>
          <w:rFonts w:asciiTheme="minorHAnsi" w:eastAsia="Times New Roman" w:hAnsiTheme="minorHAnsi" w:cstheme="minorBidi"/>
          <w:b/>
          <w:bCs/>
          <w:sz w:val="24"/>
          <w:szCs w:val="24"/>
        </w:rPr>
        <w:t>on the frontline</w:t>
      </w:r>
    </w:p>
    <w:p w14:paraId="75A4B12F" w14:textId="635AD2E2" w:rsidR="00995CA2" w:rsidRDefault="00995CA2" w:rsidP="003F4ADC">
      <w:pPr>
        <w:spacing w:before="120" w:after="120" w:line="259" w:lineRule="auto"/>
        <w:jc w:val="both"/>
      </w:pPr>
      <w:bookmarkStart w:id="6" w:name="_Hlk53062106"/>
      <w:r w:rsidRPr="16CDA578">
        <w:rPr>
          <w:rFonts w:asciiTheme="minorHAnsi" w:eastAsia="Times New Roman" w:hAnsiTheme="minorHAnsi" w:cstheme="minorBidi"/>
        </w:rPr>
        <w:t xml:space="preserve">Women have also been disproportionately on the COVID frontline: </w:t>
      </w:r>
      <w:proofErr w:type="gramStart"/>
      <w:r w:rsidRPr="16CDA578">
        <w:rPr>
          <w:rFonts w:asciiTheme="minorHAnsi" w:eastAsia="Times New Roman" w:hAnsiTheme="minorHAnsi" w:cstheme="minorBidi"/>
        </w:rPr>
        <w:t>the majority of</w:t>
      </w:r>
      <w:proofErr w:type="gramEnd"/>
      <w:r w:rsidRPr="16CDA578">
        <w:rPr>
          <w:rFonts w:asciiTheme="minorHAnsi" w:eastAsia="Times New Roman" w:hAnsiTheme="minorHAnsi" w:cstheme="minorBidi"/>
        </w:rPr>
        <w:t xml:space="preserve"> health </w:t>
      </w:r>
      <w:r>
        <w:rPr>
          <w:rFonts w:asciiTheme="minorHAnsi" w:eastAsia="Times New Roman" w:hAnsiTheme="minorHAnsi" w:cstheme="minorBidi"/>
        </w:rPr>
        <w:t xml:space="preserve">and aged </w:t>
      </w:r>
      <w:r w:rsidRPr="16CDA578">
        <w:rPr>
          <w:rFonts w:asciiTheme="minorHAnsi" w:eastAsia="Times New Roman" w:hAnsiTheme="minorHAnsi" w:cstheme="minorBidi"/>
        </w:rPr>
        <w:t xml:space="preserve">care workers, social assistance workers, teachers and retail workers are women – exposing them to the dual stressors of high-pressure work environments and potential infection. </w:t>
      </w:r>
      <w:r>
        <w:rPr>
          <w:rFonts w:asciiTheme="minorHAnsi" w:eastAsia="Times New Roman" w:hAnsiTheme="minorHAnsi" w:cstheme="minorBidi"/>
        </w:rPr>
        <w:t xml:space="preserve">In the second wave, we have seen high numbers of infections among health workers. </w:t>
      </w:r>
      <w:bookmarkEnd w:id="6"/>
      <w:r>
        <w:rPr>
          <w:rFonts w:asciiTheme="minorHAnsi" w:eastAsia="Times New Roman" w:hAnsiTheme="minorHAnsi" w:cstheme="minorBidi"/>
        </w:rPr>
        <w:t xml:space="preserve">It is difficult to obtain sex-disaggregated data on infection rates among Australian health workers, </w:t>
      </w:r>
      <w:r w:rsidR="005E42CF">
        <w:rPr>
          <w:rFonts w:asciiTheme="minorHAnsi" w:eastAsia="Times New Roman" w:hAnsiTheme="minorHAnsi" w:cstheme="minorBidi"/>
        </w:rPr>
        <w:t xml:space="preserve">but </w:t>
      </w:r>
      <w:r>
        <w:rPr>
          <w:rFonts w:asciiTheme="minorHAnsi" w:eastAsia="Times New Roman" w:hAnsiTheme="minorHAnsi" w:cstheme="minorBidi"/>
        </w:rPr>
        <w:t xml:space="preserve">international data </w:t>
      </w:r>
      <w:r w:rsidR="005E42CF">
        <w:rPr>
          <w:rFonts w:asciiTheme="minorHAnsi" w:eastAsia="Times New Roman" w:hAnsiTheme="minorHAnsi" w:cstheme="minorBidi"/>
        </w:rPr>
        <w:t>suggests</w:t>
      </w:r>
      <w:r>
        <w:rPr>
          <w:rFonts w:asciiTheme="minorHAnsi" w:eastAsia="Times New Roman" w:hAnsiTheme="minorHAnsi" w:cstheme="minorBidi"/>
        </w:rPr>
        <w:t xml:space="preserve"> that women account for 70% of infections among healthcare workers.</w:t>
      </w:r>
      <w:r w:rsidR="005E42CF">
        <w:rPr>
          <w:rStyle w:val="EndnoteReference"/>
          <w:rFonts w:asciiTheme="minorHAnsi" w:eastAsia="Times New Roman" w:hAnsiTheme="minorHAnsi" w:cstheme="minorBidi"/>
        </w:rPr>
        <w:endnoteReference w:id="17"/>
      </w:r>
      <w:r>
        <w:rPr>
          <w:rFonts w:asciiTheme="minorHAnsi" w:eastAsia="Times New Roman" w:hAnsiTheme="minorHAnsi" w:cstheme="minorBidi"/>
        </w:rPr>
        <w:t xml:space="preserve"> Given women make up 75% of all health professionals and 88% of nurses and midwives in Australia,</w:t>
      </w:r>
      <w:r>
        <w:rPr>
          <w:rStyle w:val="EndnoteReference"/>
          <w:rFonts w:asciiTheme="minorHAnsi" w:eastAsia="Times New Roman" w:hAnsiTheme="minorHAnsi" w:cstheme="minorBidi"/>
        </w:rPr>
        <w:endnoteReference w:id="18"/>
      </w:r>
      <w:r w:rsidRPr="16CDA578">
        <w:rPr>
          <w:rFonts w:asciiTheme="minorHAnsi" w:eastAsia="Times New Roman" w:hAnsiTheme="minorHAnsi" w:cstheme="minorBidi"/>
        </w:rPr>
        <w:t xml:space="preserve"> </w:t>
      </w:r>
      <w:r>
        <w:rPr>
          <w:rFonts w:asciiTheme="minorHAnsi" w:eastAsia="Times New Roman" w:hAnsiTheme="minorHAnsi" w:cstheme="minorBidi"/>
        </w:rPr>
        <w:t>and that Personal Protective Equipment is reported to be ill-fitting for women,</w:t>
      </w:r>
      <w:r>
        <w:rPr>
          <w:rStyle w:val="EndnoteReference"/>
          <w:rFonts w:asciiTheme="minorHAnsi" w:eastAsia="Times New Roman" w:hAnsiTheme="minorHAnsi" w:cstheme="minorBidi"/>
        </w:rPr>
        <w:endnoteReference w:id="19"/>
      </w:r>
      <w:r>
        <w:rPr>
          <w:rFonts w:asciiTheme="minorHAnsi" w:eastAsia="Times New Roman" w:hAnsiTheme="minorHAnsi" w:cstheme="minorBidi"/>
        </w:rPr>
        <w:t xml:space="preserve"> we can surmise that they are also disproportionately represented in the infections data. T</w:t>
      </w:r>
      <w:r>
        <w:t>he Women’s Mental Health Clinic at the Alfred reports that it is seeing more nurses with anxiety than ever before.</w:t>
      </w:r>
      <w:bookmarkStart w:id="7" w:name="_Hlk53062193"/>
      <w:r>
        <w:rPr>
          <w:rStyle w:val="EndnoteReference"/>
        </w:rPr>
        <w:endnoteReference w:id="20"/>
      </w:r>
      <w:bookmarkEnd w:id="7"/>
      <w:r>
        <w:t xml:space="preserve"> </w:t>
      </w:r>
    </w:p>
    <w:p w14:paraId="27A3AC9D" w14:textId="77777777" w:rsidR="005E42CF" w:rsidRPr="00A54402" w:rsidRDefault="005E42CF" w:rsidP="003F4ADC">
      <w:pPr>
        <w:spacing w:before="120" w:after="120" w:line="259" w:lineRule="auto"/>
        <w:jc w:val="both"/>
        <w:rPr>
          <w:rFonts w:asciiTheme="minorHAnsi" w:eastAsia="Times New Roman" w:hAnsiTheme="minorHAnsi" w:cstheme="minorBidi"/>
        </w:rPr>
      </w:pPr>
      <w:r w:rsidRPr="17CC5B61">
        <w:rPr>
          <w:rFonts w:asciiTheme="minorHAnsi" w:eastAsia="Times New Roman" w:hAnsiTheme="minorHAnsi" w:cstheme="minorBidi"/>
        </w:rPr>
        <w:t xml:space="preserve">As Professor Lyn Craig observes, </w:t>
      </w:r>
    </w:p>
    <w:p w14:paraId="4D21C26D" w14:textId="77777777" w:rsidR="005E42CF" w:rsidRPr="00A54402" w:rsidRDefault="005E42CF" w:rsidP="003F4ADC">
      <w:pPr>
        <w:spacing w:before="120" w:after="120" w:line="259" w:lineRule="auto"/>
        <w:ind w:left="360"/>
        <w:jc w:val="both"/>
        <w:rPr>
          <w:rFonts w:asciiTheme="minorHAnsi" w:eastAsia="Times New Roman" w:hAnsiTheme="minorHAnsi" w:cstheme="minorHAnsi"/>
        </w:rPr>
      </w:pPr>
      <w:r w:rsidRPr="6A9E43AB">
        <w:rPr>
          <w:rFonts w:asciiTheme="minorHAnsi" w:eastAsia="Times New Roman" w:hAnsiTheme="minorHAnsi" w:cstheme="minorBidi"/>
        </w:rPr>
        <w:t>‘it is striking how many of the jobs that are now seen as essential involve care, and how many of them are female-dominated. Not coincidentally, they also pay well below the level the skills and qualifications would require if they were predominantly done by men.’</w:t>
      </w:r>
      <w:r w:rsidRPr="6A9E43AB">
        <w:rPr>
          <w:rStyle w:val="EndnoteReference"/>
          <w:rFonts w:asciiTheme="minorHAnsi" w:eastAsia="Times New Roman" w:hAnsiTheme="minorHAnsi" w:cstheme="minorBidi"/>
        </w:rPr>
        <w:endnoteReference w:id="21"/>
      </w:r>
      <w:r w:rsidRPr="6A9E43AB">
        <w:rPr>
          <w:rFonts w:asciiTheme="minorHAnsi" w:eastAsia="Times New Roman" w:hAnsiTheme="minorHAnsi" w:cstheme="minorBidi"/>
        </w:rPr>
        <w:t xml:space="preserve"> </w:t>
      </w:r>
    </w:p>
    <w:p w14:paraId="1BCE39CD" w14:textId="0A8B21F8" w:rsidR="001227F2" w:rsidRPr="00010B8E" w:rsidRDefault="005E42CF" w:rsidP="003F4ADC">
      <w:pPr>
        <w:spacing w:before="120" w:after="120" w:line="259" w:lineRule="auto"/>
        <w:jc w:val="both"/>
        <w:rPr>
          <w:rFonts w:asciiTheme="minorHAnsi" w:eastAsia="Times New Roman" w:hAnsiTheme="minorHAnsi" w:cstheme="minorBidi"/>
          <w:b/>
          <w:bCs/>
          <w:sz w:val="24"/>
          <w:szCs w:val="24"/>
        </w:rPr>
      </w:pPr>
      <w:r w:rsidRPr="00010B8E">
        <w:rPr>
          <w:rFonts w:asciiTheme="minorHAnsi" w:eastAsia="Times New Roman" w:hAnsiTheme="minorHAnsi" w:cstheme="minorBidi"/>
          <w:b/>
          <w:bCs/>
          <w:sz w:val="24"/>
          <w:szCs w:val="24"/>
        </w:rPr>
        <w:t>Other forms of inequality compound mental health impacts for women</w:t>
      </w:r>
    </w:p>
    <w:p w14:paraId="693ABA3F" w14:textId="10F18028" w:rsidR="00050270" w:rsidRPr="00E1549F" w:rsidRDefault="00E355BC" w:rsidP="003F4ADC">
      <w:pPr>
        <w:spacing w:before="120" w:after="120" w:line="259" w:lineRule="auto"/>
        <w:jc w:val="both"/>
        <w:rPr>
          <w:rFonts w:asciiTheme="minorHAnsi" w:eastAsia="Times New Roman" w:hAnsiTheme="minorHAnsi" w:cstheme="minorBidi"/>
        </w:rPr>
      </w:pPr>
      <w:r w:rsidRPr="00E1549F">
        <w:rPr>
          <w:rFonts w:asciiTheme="minorHAnsi" w:eastAsia="Times New Roman" w:hAnsiTheme="minorHAnsi" w:cstheme="minorBidi"/>
        </w:rPr>
        <w:t>Data from a national survey of nearly 14,000 Australians during the first month of COVID-19 restrictions showed that those most likely to have experienced poor mental health outcomes are those who have lost jobs, lived alone or in poorly-resourced areas, were providing care to dependent family members, were members of marginalised minorities, women or young.</w:t>
      </w:r>
      <w:r>
        <w:rPr>
          <w:rStyle w:val="EndnoteReference"/>
          <w:rFonts w:asciiTheme="minorHAnsi" w:eastAsia="Times New Roman" w:hAnsiTheme="minorHAnsi" w:cstheme="minorBidi"/>
        </w:rPr>
        <w:endnoteReference w:id="22"/>
      </w:r>
      <w:r w:rsidRPr="00E1549F">
        <w:rPr>
          <w:rFonts w:asciiTheme="minorHAnsi" w:eastAsia="Times New Roman" w:hAnsiTheme="minorHAnsi" w:cstheme="minorBidi"/>
        </w:rPr>
        <w:t xml:space="preserve"> This is consistent with d</w:t>
      </w:r>
      <w:r w:rsidR="00050270" w:rsidRPr="00E1549F">
        <w:rPr>
          <w:rFonts w:asciiTheme="minorHAnsi" w:eastAsia="Times New Roman" w:hAnsiTheme="minorHAnsi" w:cstheme="minorBidi"/>
        </w:rPr>
        <w:t>ata from the U</w:t>
      </w:r>
      <w:r w:rsidRPr="00E1549F">
        <w:rPr>
          <w:rFonts w:asciiTheme="minorHAnsi" w:eastAsia="Times New Roman" w:hAnsiTheme="minorHAnsi" w:cstheme="minorBidi"/>
        </w:rPr>
        <w:t>K, which</w:t>
      </w:r>
      <w:r w:rsidR="00050270" w:rsidRPr="00E1549F">
        <w:rPr>
          <w:rFonts w:asciiTheme="minorHAnsi" w:eastAsia="Times New Roman" w:hAnsiTheme="minorHAnsi" w:cstheme="minorBidi"/>
        </w:rPr>
        <w:t xml:space="preserve"> suggests that being young, a woman and living with children, particularly preschool age children, ha</w:t>
      </w:r>
      <w:r w:rsidRPr="00E1549F">
        <w:rPr>
          <w:rFonts w:asciiTheme="minorHAnsi" w:eastAsia="Times New Roman" w:hAnsiTheme="minorHAnsi" w:cstheme="minorBidi"/>
        </w:rPr>
        <w:t>s</w:t>
      </w:r>
      <w:r w:rsidR="00050270" w:rsidRPr="00E1549F">
        <w:rPr>
          <w:rFonts w:asciiTheme="minorHAnsi" w:eastAsia="Times New Roman" w:hAnsiTheme="minorHAnsi" w:cstheme="minorBidi"/>
        </w:rPr>
        <w:t xml:space="preserve"> had a particularly strong influence on the extent to which mental distress has increased under the conditions of the pandemic.</w:t>
      </w:r>
      <w:r w:rsidR="00050270">
        <w:rPr>
          <w:rStyle w:val="EndnoteReference"/>
          <w:rFonts w:asciiTheme="minorHAnsi" w:eastAsia="Times New Roman" w:hAnsiTheme="minorHAnsi" w:cstheme="minorHAnsi"/>
        </w:rPr>
        <w:endnoteReference w:id="23"/>
      </w:r>
      <w:r w:rsidR="00B71B8A" w:rsidRPr="00E1549F">
        <w:rPr>
          <w:rFonts w:asciiTheme="minorHAnsi" w:eastAsia="Times New Roman" w:hAnsiTheme="minorHAnsi" w:cstheme="minorBidi"/>
        </w:rPr>
        <w:t xml:space="preserve"> </w:t>
      </w:r>
    </w:p>
    <w:p w14:paraId="19AADF51" w14:textId="7B1464C7" w:rsidR="00050270" w:rsidRDefault="00050270" w:rsidP="003F4ADC">
      <w:pPr>
        <w:spacing w:before="120" w:after="120" w:line="259" w:lineRule="auto"/>
        <w:jc w:val="both"/>
        <w:rPr>
          <w:rFonts w:asciiTheme="minorHAnsi" w:eastAsia="Times New Roman" w:hAnsiTheme="minorHAnsi" w:cstheme="minorBidi"/>
        </w:rPr>
      </w:pPr>
      <w:r w:rsidRPr="16CDA578">
        <w:rPr>
          <w:rFonts w:asciiTheme="minorHAnsi" w:eastAsia="Times New Roman" w:hAnsiTheme="minorHAnsi" w:cstheme="minorBidi"/>
        </w:rPr>
        <w:t>Other forms of inequality and discrimination – in particular, racism, ageism and economic inequality – are compounding these mental health impacts for women. The frequency and severity of intimate partner violence also increases during and after emergencies,</w:t>
      </w:r>
      <w:r w:rsidRPr="16CDA578">
        <w:rPr>
          <w:rStyle w:val="EndnoteReference"/>
          <w:rFonts w:asciiTheme="minorHAnsi" w:eastAsia="Times New Roman" w:hAnsiTheme="minorHAnsi" w:cstheme="minorBidi"/>
        </w:rPr>
        <w:endnoteReference w:id="24"/>
      </w:r>
      <w:r w:rsidRPr="16CDA578">
        <w:rPr>
          <w:rFonts w:asciiTheme="minorHAnsi" w:eastAsia="Times New Roman" w:hAnsiTheme="minorHAnsi" w:cstheme="minorBidi"/>
        </w:rPr>
        <w:t xml:space="preserve"> with confinement to the home creating additional risks.</w:t>
      </w:r>
      <w:r w:rsidR="00E355BC">
        <w:rPr>
          <w:rFonts w:asciiTheme="minorHAnsi" w:eastAsia="Times New Roman" w:hAnsiTheme="minorHAnsi" w:cstheme="minorBidi"/>
        </w:rPr>
        <w:t xml:space="preserve"> </w:t>
      </w:r>
      <w:r w:rsidR="00E355BC" w:rsidRPr="5C7D7936">
        <w:rPr>
          <w:rFonts w:eastAsia="Times New Roman"/>
        </w:rPr>
        <w:t>Recent research undertaken by the Australian Institute of Criminology</w:t>
      </w:r>
      <w:r w:rsidR="009605E1">
        <w:rPr>
          <w:rFonts w:eastAsia="Times New Roman"/>
        </w:rPr>
        <w:t xml:space="preserve"> has</w:t>
      </w:r>
      <w:r w:rsidR="00E355BC" w:rsidRPr="5C7D7936">
        <w:rPr>
          <w:rFonts w:eastAsia="Times New Roman"/>
        </w:rPr>
        <w:t xml:space="preserve"> </w:t>
      </w:r>
      <w:r w:rsidR="00E355BC" w:rsidRPr="5C7D7936">
        <w:rPr>
          <w:rFonts w:eastAsia="Times New Roman"/>
        </w:rPr>
        <w:lastRenderedPageBreak/>
        <w:t>found that the pandemic has coincided with the onset or escalation of violence and abuse and that many women are experiencing multiple and complex forms of family violence.</w:t>
      </w:r>
      <w:r w:rsidR="00E355BC">
        <w:rPr>
          <w:rStyle w:val="EndnoteReference"/>
          <w:rFonts w:eastAsia="Times New Roman"/>
        </w:rPr>
        <w:endnoteReference w:id="25"/>
      </w:r>
      <w:r w:rsidR="00E355BC" w:rsidRPr="5C7D7936">
        <w:rPr>
          <w:rFonts w:eastAsia="Times New Roman"/>
        </w:rPr>
        <w:t xml:space="preserve"> </w:t>
      </w:r>
      <w:r w:rsidR="00E355BC">
        <w:rPr>
          <w:rFonts w:asciiTheme="minorHAnsi" w:eastAsia="Times New Roman" w:hAnsiTheme="minorHAnsi" w:cstheme="minorBidi"/>
        </w:rPr>
        <w:t xml:space="preserve">The risk factors </w:t>
      </w:r>
      <w:r w:rsidR="009605E1">
        <w:rPr>
          <w:rFonts w:asciiTheme="minorHAnsi" w:eastAsia="Times New Roman" w:hAnsiTheme="minorHAnsi" w:cstheme="minorBidi"/>
        </w:rPr>
        <w:t xml:space="preserve">compounding poor mental health outcomes for women </w:t>
      </w:r>
      <w:r w:rsidR="00E355BC">
        <w:rPr>
          <w:rFonts w:asciiTheme="minorHAnsi" w:eastAsia="Times New Roman" w:hAnsiTheme="minorHAnsi" w:cstheme="minorBidi"/>
        </w:rPr>
        <w:t xml:space="preserve">are explored in more detail below. </w:t>
      </w:r>
    </w:p>
    <w:p w14:paraId="48E703EB" w14:textId="15A49B29" w:rsidR="005E42CF" w:rsidRPr="00010B8E" w:rsidRDefault="005E42CF" w:rsidP="003F4ADC">
      <w:pPr>
        <w:spacing w:before="120" w:after="120" w:line="259" w:lineRule="auto"/>
        <w:jc w:val="both"/>
        <w:rPr>
          <w:rFonts w:asciiTheme="minorHAnsi" w:eastAsia="Times New Roman" w:hAnsiTheme="minorHAnsi" w:cstheme="minorBidi"/>
          <w:b/>
          <w:bCs/>
          <w:sz w:val="24"/>
          <w:szCs w:val="24"/>
        </w:rPr>
      </w:pPr>
      <w:r w:rsidRPr="00010B8E">
        <w:rPr>
          <w:rFonts w:asciiTheme="minorHAnsi" w:eastAsia="Times New Roman" w:hAnsiTheme="minorHAnsi" w:cstheme="minorBidi"/>
          <w:b/>
          <w:bCs/>
          <w:sz w:val="24"/>
          <w:szCs w:val="24"/>
        </w:rPr>
        <w:t>Women bear a triple load with inadequate support</w:t>
      </w:r>
    </w:p>
    <w:p w14:paraId="05A48C89" w14:textId="0AF055F9" w:rsidR="00050270" w:rsidRDefault="00050270" w:rsidP="003F4ADC">
      <w:pPr>
        <w:spacing w:before="120" w:after="120" w:line="259" w:lineRule="auto"/>
        <w:jc w:val="both"/>
        <w:rPr>
          <w:rFonts w:asciiTheme="minorHAnsi" w:eastAsia="Times New Roman" w:hAnsiTheme="minorHAnsi" w:cstheme="minorBidi"/>
        </w:rPr>
      </w:pPr>
      <w:r w:rsidRPr="17CC5B61">
        <w:rPr>
          <w:rFonts w:asciiTheme="minorHAnsi" w:eastAsia="Times New Roman" w:hAnsiTheme="minorHAnsi" w:cstheme="minorBidi"/>
        </w:rPr>
        <w:t>It has been observed that women are carrying a ‘triple load’ during the crisis, which includes paid work, care work, and the mental labour of worrying.</w:t>
      </w:r>
      <w:r w:rsidRPr="17CC5B61">
        <w:rPr>
          <w:rStyle w:val="EndnoteReference"/>
          <w:rFonts w:asciiTheme="minorHAnsi" w:eastAsia="Times New Roman" w:hAnsiTheme="minorHAnsi" w:cstheme="minorBidi"/>
        </w:rPr>
        <w:endnoteReference w:id="26"/>
      </w:r>
      <w:r w:rsidRPr="17CC5B61">
        <w:rPr>
          <w:rFonts w:asciiTheme="minorHAnsi" w:eastAsia="Times New Roman" w:hAnsiTheme="minorHAnsi" w:cstheme="minorBidi"/>
        </w:rPr>
        <w:t xml:space="preserve"> All these factors lead to emotional, social and financial stress and anxiety, and can exacerbate existing mental health conditions, trigger new or recurring conditions, and impede recovery. </w:t>
      </w:r>
    </w:p>
    <w:p w14:paraId="6FF2379C" w14:textId="659644E9" w:rsidR="00050270" w:rsidRDefault="00050270" w:rsidP="003F4ADC">
      <w:pPr>
        <w:spacing w:before="120" w:after="120" w:line="259" w:lineRule="auto"/>
        <w:jc w:val="both"/>
        <w:rPr>
          <w:rFonts w:asciiTheme="minorHAnsi" w:eastAsia="Times New Roman" w:hAnsiTheme="minorHAnsi" w:cstheme="minorBidi"/>
        </w:rPr>
      </w:pPr>
      <w:bookmarkStart w:id="8" w:name="_Hlk53062216"/>
      <w:r w:rsidRPr="17CC5B61">
        <w:rPr>
          <w:rFonts w:asciiTheme="minorHAnsi" w:eastAsia="Times New Roman" w:hAnsiTheme="minorHAnsi" w:cstheme="minorBidi"/>
        </w:rPr>
        <w:t xml:space="preserve">At the same time, limited availability of gender-specific or gender-responsive services means women may not be able to access the support they need. </w:t>
      </w:r>
    </w:p>
    <w:bookmarkEnd w:id="8"/>
    <w:p w14:paraId="74591A2A" w14:textId="79A72685" w:rsidR="005E42CF" w:rsidRPr="00A54402" w:rsidRDefault="005E42CF" w:rsidP="003F4ADC">
      <w:pPr>
        <w:pStyle w:val="Heading2"/>
        <w:numPr>
          <w:ilvl w:val="0"/>
          <w:numId w:val="41"/>
        </w:numPr>
        <w:spacing w:before="360" w:after="120" w:line="259" w:lineRule="auto"/>
        <w:jc w:val="both"/>
        <w:rPr>
          <w:rFonts w:asciiTheme="minorHAnsi" w:hAnsiTheme="minorHAnsi" w:cstheme="minorHAnsi"/>
          <w:b/>
          <w:bCs/>
          <w:color w:val="E57200"/>
          <w:sz w:val="30"/>
          <w:szCs w:val="30"/>
        </w:rPr>
      </w:pPr>
      <w:r>
        <w:rPr>
          <w:rFonts w:asciiTheme="minorHAnsi" w:hAnsiTheme="minorHAnsi" w:cstheme="minorHAnsi"/>
          <w:b/>
          <w:bCs/>
          <w:color w:val="E57200"/>
          <w:sz w:val="30"/>
          <w:szCs w:val="30"/>
        </w:rPr>
        <w:t>Mental health impacts vary among women</w:t>
      </w:r>
    </w:p>
    <w:p w14:paraId="726C6792" w14:textId="25E23731" w:rsidR="00050270" w:rsidRPr="00A54402" w:rsidRDefault="00050270" w:rsidP="003F4ADC">
      <w:pPr>
        <w:spacing w:before="120" w:after="120" w:line="259" w:lineRule="auto"/>
        <w:jc w:val="both"/>
        <w:rPr>
          <w:rFonts w:eastAsia="Calibri"/>
          <w:highlight w:val="yellow"/>
        </w:rPr>
      </w:pPr>
      <w:r w:rsidRPr="56136099">
        <w:rPr>
          <w:rFonts w:asciiTheme="minorHAnsi" w:eastAsia="Times New Roman" w:hAnsiTheme="minorHAnsi" w:cstheme="minorBidi"/>
          <w:b/>
          <w:bCs/>
          <w:sz w:val="24"/>
          <w:szCs w:val="24"/>
        </w:rPr>
        <w:t xml:space="preserve">Women with </w:t>
      </w:r>
      <w:r w:rsidR="002D2E5F">
        <w:rPr>
          <w:rFonts w:asciiTheme="minorHAnsi" w:eastAsia="Times New Roman" w:hAnsiTheme="minorHAnsi" w:cstheme="minorBidi"/>
          <w:b/>
          <w:bCs/>
          <w:sz w:val="24"/>
          <w:szCs w:val="24"/>
        </w:rPr>
        <w:t xml:space="preserve">existing </w:t>
      </w:r>
      <w:r w:rsidRPr="56136099">
        <w:rPr>
          <w:rFonts w:asciiTheme="minorHAnsi" w:eastAsia="Times New Roman" w:hAnsiTheme="minorHAnsi" w:cstheme="minorBidi"/>
          <w:b/>
          <w:bCs/>
          <w:sz w:val="24"/>
          <w:szCs w:val="24"/>
        </w:rPr>
        <w:t xml:space="preserve">mental health conditions </w:t>
      </w:r>
    </w:p>
    <w:p w14:paraId="3A921408" w14:textId="59692E45" w:rsidR="00050270" w:rsidRPr="00A54402" w:rsidRDefault="00050270" w:rsidP="003F4ADC">
      <w:pPr>
        <w:spacing w:before="120" w:after="120" w:line="259" w:lineRule="auto"/>
        <w:jc w:val="both"/>
        <w:rPr>
          <w:rFonts w:asciiTheme="minorHAnsi" w:eastAsia="Times New Roman" w:hAnsiTheme="minorHAnsi" w:cstheme="minorBidi"/>
        </w:rPr>
      </w:pPr>
      <w:r w:rsidRPr="21B308CE">
        <w:rPr>
          <w:rFonts w:asciiTheme="minorHAnsi" w:hAnsiTheme="minorHAnsi" w:cstheme="minorBidi"/>
        </w:rPr>
        <w:t xml:space="preserve">Those with current mental health concerns are especially </w:t>
      </w:r>
      <w:proofErr w:type="gramStart"/>
      <w:r w:rsidRPr="21B308CE">
        <w:rPr>
          <w:rFonts w:asciiTheme="minorHAnsi" w:hAnsiTheme="minorHAnsi" w:cstheme="minorBidi"/>
        </w:rPr>
        <w:t>at</w:t>
      </w:r>
      <w:r w:rsidR="00CC08CF">
        <w:rPr>
          <w:rFonts w:asciiTheme="minorHAnsi" w:hAnsiTheme="minorHAnsi" w:cstheme="minorBidi"/>
        </w:rPr>
        <w:t xml:space="preserve"> </w:t>
      </w:r>
      <w:r w:rsidRPr="21B308CE">
        <w:rPr>
          <w:rFonts w:asciiTheme="minorHAnsi" w:hAnsiTheme="minorHAnsi" w:cstheme="minorBidi"/>
        </w:rPr>
        <w:t>risk</w:t>
      </w:r>
      <w:proofErr w:type="gramEnd"/>
      <w:r w:rsidRPr="21B308CE">
        <w:rPr>
          <w:rFonts w:asciiTheme="minorHAnsi" w:hAnsiTheme="minorHAnsi" w:cstheme="minorBidi"/>
        </w:rPr>
        <w:t xml:space="preserve"> during emergencies and </w:t>
      </w:r>
      <w:r w:rsidR="005E42CF">
        <w:rPr>
          <w:rFonts w:asciiTheme="minorHAnsi" w:hAnsiTheme="minorHAnsi" w:cstheme="minorBidi"/>
        </w:rPr>
        <w:t>can</w:t>
      </w:r>
      <w:r w:rsidRPr="21B308CE">
        <w:rPr>
          <w:rFonts w:asciiTheme="minorHAnsi" w:hAnsiTheme="minorHAnsi" w:cstheme="minorBidi"/>
        </w:rPr>
        <w:t xml:space="preserve"> experience barriers to accessing the appropriate medical and mental health care they need during the pandemic,</w:t>
      </w:r>
      <w:r w:rsidRPr="21B308CE">
        <w:rPr>
          <w:rStyle w:val="EndnoteReference"/>
          <w:rFonts w:asciiTheme="minorHAnsi" w:hAnsiTheme="minorHAnsi" w:cstheme="minorBidi"/>
        </w:rPr>
        <w:endnoteReference w:id="27"/>
      </w:r>
      <w:r w:rsidRPr="21B308CE">
        <w:rPr>
          <w:rFonts w:asciiTheme="minorHAnsi" w:hAnsiTheme="minorHAnsi" w:cstheme="minorBidi"/>
        </w:rPr>
        <w:t xml:space="preserve"> resulting in decline, relapse or other adverse mental health outcomes.</w:t>
      </w:r>
    </w:p>
    <w:p w14:paraId="43B6615F" w14:textId="77777777" w:rsidR="00002041" w:rsidRPr="00A54402" w:rsidRDefault="00002041" w:rsidP="00002041">
      <w:pPr>
        <w:spacing w:before="120" w:after="120" w:line="259" w:lineRule="auto"/>
        <w:jc w:val="both"/>
        <w:rPr>
          <w:rFonts w:asciiTheme="minorHAnsi" w:eastAsia="Times New Roman" w:hAnsiTheme="minorHAnsi" w:cstheme="minorHAnsi"/>
        </w:rPr>
      </w:pPr>
      <w:r w:rsidRPr="6A9E43AB">
        <w:rPr>
          <w:rFonts w:asciiTheme="minorHAnsi" w:eastAsia="Times New Roman" w:hAnsiTheme="minorHAnsi" w:cstheme="minorBidi"/>
        </w:rPr>
        <w:t xml:space="preserve">Data from a survey conducted by Monash Alfred Psychiatry research centre </w:t>
      </w:r>
      <w:r>
        <w:rPr>
          <w:rFonts w:asciiTheme="minorHAnsi" w:eastAsia="Times New Roman" w:hAnsiTheme="minorHAnsi" w:cstheme="minorBidi"/>
        </w:rPr>
        <w:t xml:space="preserve">during the first lockdown </w:t>
      </w:r>
      <w:r w:rsidRPr="6A9E43AB">
        <w:rPr>
          <w:rFonts w:asciiTheme="minorHAnsi" w:eastAsia="Times New Roman" w:hAnsiTheme="minorHAnsi" w:cstheme="minorBidi"/>
        </w:rPr>
        <w:t>indicate</w:t>
      </w:r>
      <w:r>
        <w:rPr>
          <w:rFonts w:asciiTheme="minorHAnsi" w:eastAsia="Times New Roman" w:hAnsiTheme="minorHAnsi" w:cstheme="minorBidi"/>
        </w:rPr>
        <w:t>d</w:t>
      </w:r>
      <w:r w:rsidRPr="6A9E43AB">
        <w:rPr>
          <w:rFonts w:asciiTheme="minorHAnsi" w:eastAsia="Times New Roman" w:hAnsiTheme="minorHAnsi" w:cstheme="minorBidi"/>
        </w:rPr>
        <w:t xml:space="preserve"> that women in Australia </w:t>
      </w:r>
      <w:bookmarkStart w:id="9" w:name="_Hlk53062479"/>
      <w:r>
        <w:rPr>
          <w:rFonts w:asciiTheme="minorHAnsi" w:eastAsia="Times New Roman" w:hAnsiTheme="minorHAnsi" w:cstheme="minorBidi"/>
        </w:rPr>
        <w:t>we</w:t>
      </w:r>
      <w:r w:rsidRPr="6A9E43AB">
        <w:rPr>
          <w:rFonts w:asciiTheme="minorHAnsi" w:eastAsia="Times New Roman" w:hAnsiTheme="minorHAnsi" w:cstheme="minorBidi"/>
        </w:rPr>
        <w:t xml:space="preserve">re </w:t>
      </w:r>
      <w:r>
        <w:rPr>
          <w:rFonts w:asciiTheme="minorHAnsi" w:eastAsia="Times New Roman" w:hAnsiTheme="minorHAnsi" w:cstheme="minorBidi"/>
        </w:rPr>
        <w:t>reporting more severe psychological symptoms than males</w:t>
      </w:r>
      <w:r w:rsidRPr="6A9E43AB">
        <w:rPr>
          <w:rFonts w:asciiTheme="minorHAnsi" w:hAnsiTheme="minorHAnsi" w:cstheme="minorBidi"/>
        </w:rPr>
        <w:t>:</w:t>
      </w:r>
      <w:r w:rsidRPr="6A9E43AB">
        <w:rPr>
          <w:rStyle w:val="EndnoteReference"/>
          <w:rFonts w:asciiTheme="minorHAnsi" w:hAnsiTheme="minorHAnsi" w:cstheme="minorBidi"/>
        </w:rPr>
        <w:endnoteReference w:id="28"/>
      </w:r>
      <w:bookmarkEnd w:id="9"/>
    </w:p>
    <w:p w14:paraId="46C244D1" w14:textId="77777777" w:rsidR="00002041" w:rsidRPr="00A54402" w:rsidRDefault="00002041" w:rsidP="00002041">
      <w:pPr>
        <w:numPr>
          <w:ilvl w:val="0"/>
          <w:numId w:val="23"/>
        </w:numPr>
        <w:spacing w:before="120" w:after="120" w:line="259" w:lineRule="auto"/>
        <w:ind w:left="714" w:hanging="357"/>
        <w:jc w:val="both"/>
        <w:rPr>
          <w:rFonts w:asciiTheme="minorHAnsi" w:eastAsia="Times New Roman" w:hAnsiTheme="minorHAnsi" w:cstheme="minorHAnsi"/>
        </w:rPr>
      </w:pPr>
      <w:r w:rsidRPr="00A54402">
        <w:rPr>
          <w:rFonts w:asciiTheme="minorHAnsi" w:eastAsia="Times New Roman" w:hAnsiTheme="minorHAnsi" w:cstheme="minorHAnsi"/>
        </w:rPr>
        <w:t>35% of females have moderate to severe levels of depression, compared to 19% of males</w:t>
      </w:r>
    </w:p>
    <w:p w14:paraId="25D6CE75" w14:textId="77777777" w:rsidR="00002041" w:rsidRPr="00A54402" w:rsidRDefault="00002041" w:rsidP="00002041">
      <w:pPr>
        <w:numPr>
          <w:ilvl w:val="0"/>
          <w:numId w:val="23"/>
        </w:numPr>
        <w:spacing w:before="120" w:after="120" w:line="259" w:lineRule="auto"/>
        <w:ind w:left="714" w:hanging="357"/>
        <w:jc w:val="both"/>
        <w:rPr>
          <w:rFonts w:asciiTheme="minorHAnsi" w:eastAsia="Times New Roman" w:hAnsiTheme="minorHAnsi" w:cstheme="minorHAnsi"/>
        </w:rPr>
      </w:pPr>
      <w:r w:rsidRPr="00A54402">
        <w:rPr>
          <w:rFonts w:asciiTheme="minorHAnsi" w:eastAsia="Times New Roman" w:hAnsiTheme="minorHAnsi" w:cstheme="minorHAnsi"/>
        </w:rPr>
        <w:t>27% of females have moderate to severe levels of stress, compared to 10% of males</w:t>
      </w:r>
    </w:p>
    <w:p w14:paraId="3CBB31C0" w14:textId="77777777" w:rsidR="00002041" w:rsidRDefault="00002041" w:rsidP="00002041">
      <w:pPr>
        <w:numPr>
          <w:ilvl w:val="0"/>
          <w:numId w:val="23"/>
        </w:numPr>
        <w:spacing w:before="120" w:after="120" w:line="259" w:lineRule="auto"/>
        <w:ind w:left="714" w:hanging="357"/>
        <w:jc w:val="both"/>
        <w:rPr>
          <w:rFonts w:asciiTheme="minorHAnsi" w:eastAsia="Times New Roman" w:hAnsiTheme="minorHAnsi" w:cstheme="minorHAnsi"/>
        </w:rPr>
      </w:pPr>
      <w:r w:rsidRPr="00A54402">
        <w:rPr>
          <w:rFonts w:asciiTheme="minorHAnsi" w:eastAsia="Times New Roman" w:hAnsiTheme="minorHAnsi" w:cstheme="minorHAnsi"/>
        </w:rPr>
        <w:t>21% of females have moderate to severe levels of anxiety, compared to 9% of males</w:t>
      </w:r>
    </w:p>
    <w:p w14:paraId="74706505" w14:textId="77777777" w:rsidR="00002041" w:rsidRPr="00B71B8A" w:rsidRDefault="00002041" w:rsidP="00002041">
      <w:pPr>
        <w:numPr>
          <w:ilvl w:val="0"/>
          <w:numId w:val="23"/>
        </w:numPr>
        <w:spacing w:before="120" w:after="120" w:line="259" w:lineRule="auto"/>
        <w:ind w:left="714" w:hanging="357"/>
        <w:jc w:val="both"/>
        <w:rPr>
          <w:rFonts w:asciiTheme="minorHAnsi" w:eastAsia="Times New Roman" w:hAnsiTheme="minorHAnsi" w:cstheme="minorHAnsi"/>
        </w:rPr>
      </w:pPr>
      <w:r w:rsidRPr="00B71B8A">
        <w:rPr>
          <w:rFonts w:asciiTheme="minorHAnsi" w:eastAsia="Times New Roman" w:hAnsiTheme="minorHAnsi" w:cstheme="minorHAnsi"/>
        </w:rPr>
        <w:t xml:space="preserve">17% of females reported suicidal thoughts, compared to 14% of males. </w:t>
      </w:r>
      <w:r>
        <w:rPr>
          <w:rFonts w:asciiTheme="minorHAnsi" w:eastAsia="Times New Roman" w:hAnsiTheme="minorHAnsi" w:cstheme="minorHAnsi"/>
        </w:rPr>
        <w:t>T</w:t>
      </w:r>
      <w:r w:rsidRPr="00B71B8A">
        <w:rPr>
          <w:rFonts w:asciiTheme="minorHAnsi" w:eastAsia="Times New Roman" w:hAnsiTheme="minorHAnsi" w:cstheme="minorHAnsi"/>
        </w:rPr>
        <w:t>he highest rates of suicidal thoughts were among young women aged 18-24, with 37% of women in this age group reporting suicidal thoughts, compared to 17% of men.</w:t>
      </w:r>
    </w:p>
    <w:p w14:paraId="23A69FEA" w14:textId="5FC4DE86" w:rsidR="00793740" w:rsidRPr="00002041" w:rsidRDefault="00FE5235" w:rsidP="00002041">
      <w:pPr>
        <w:spacing w:before="120" w:after="120" w:line="259" w:lineRule="auto"/>
        <w:jc w:val="both"/>
        <w:rPr>
          <w:rFonts w:eastAsia="Calibri"/>
        </w:rPr>
      </w:pPr>
      <w:r w:rsidRPr="00FE5235">
        <w:rPr>
          <w:rFonts w:eastAsia="Calibri"/>
        </w:rPr>
        <w:t>In a</w:t>
      </w:r>
      <w:r w:rsidR="00050270" w:rsidRPr="00FE5235">
        <w:rPr>
          <w:rFonts w:eastAsia="Calibri"/>
        </w:rPr>
        <w:t xml:space="preserve"> survey of </w:t>
      </w:r>
      <w:r w:rsidRPr="00FE5235">
        <w:rPr>
          <w:rFonts w:eastAsia="Calibri"/>
        </w:rPr>
        <w:t xml:space="preserve">mental health </w:t>
      </w:r>
      <w:r w:rsidR="00050270" w:rsidRPr="00FE5235">
        <w:rPr>
          <w:rFonts w:eastAsia="Calibri"/>
        </w:rPr>
        <w:t xml:space="preserve">consumers run by </w:t>
      </w:r>
      <w:r w:rsidRPr="00FE5235">
        <w:rPr>
          <w:rFonts w:eastAsia="Calibri"/>
        </w:rPr>
        <w:t>the Victorian Mental Illness Awareness Council</w:t>
      </w:r>
      <w:r>
        <w:rPr>
          <w:rFonts w:eastAsia="Calibri"/>
        </w:rPr>
        <w:t xml:space="preserve"> (VMIAC)</w:t>
      </w:r>
      <w:r w:rsidRPr="00FE5235">
        <w:rPr>
          <w:rFonts w:eastAsia="Calibri"/>
        </w:rPr>
        <w:t xml:space="preserve"> </w:t>
      </w:r>
      <w:r w:rsidR="00002041">
        <w:rPr>
          <w:rFonts w:eastAsia="Calibri"/>
        </w:rPr>
        <w:t>during the second lockdown in August 2</w:t>
      </w:r>
      <w:bookmarkStart w:id="10" w:name="_GoBack"/>
      <w:bookmarkEnd w:id="10"/>
      <w:r w:rsidR="00002041">
        <w:rPr>
          <w:rFonts w:eastAsia="Calibri"/>
        </w:rPr>
        <w:t xml:space="preserve">020 (following a previous survey </w:t>
      </w:r>
      <w:r w:rsidRPr="00FE5235">
        <w:rPr>
          <w:rFonts w:eastAsia="Calibri"/>
        </w:rPr>
        <w:t>in April 2020</w:t>
      </w:r>
      <w:r w:rsidR="00002041">
        <w:rPr>
          <w:rFonts w:eastAsia="Calibri"/>
        </w:rPr>
        <w:t>),</w:t>
      </w:r>
      <w:r w:rsidR="005E42CF" w:rsidRPr="005E42CF">
        <w:rPr>
          <w:rFonts w:eastAsia="Calibri"/>
        </w:rPr>
        <w:t xml:space="preserve"> </w:t>
      </w:r>
      <w:r w:rsidR="00002041" w:rsidRPr="00D4324E">
        <w:t>73% of female respondents reported that their mental health was worse during the second wave.</w:t>
      </w:r>
      <w:r w:rsidR="00002041" w:rsidRPr="00D4324E">
        <w:rPr>
          <w:rStyle w:val="EndnoteReference"/>
          <w:rFonts w:eastAsia="Calibri"/>
        </w:rPr>
        <w:endnoteReference w:id="29"/>
      </w:r>
      <w:r w:rsidR="00002041" w:rsidRPr="00002041">
        <w:t xml:space="preserve"> </w:t>
      </w:r>
      <w:r w:rsidR="00002041" w:rsidRPr="00D4324E">
        <w:t>Though this was lower than the percentage of male respondents who identified that their mental health was worse during the second wave, VMIAC points out this does not necessarily mean men’s mental health was worse than women’s during the second wave, because women experienced greater deterioration in their mental health during the first wave</w:t>
      </w:r>
      <w:r w:rsidR="00002041">
        <w:t xml:space="preserve">, when </w:t>
      </w:r>
      <w:r w:rsidRPr="005E42CF">
        <w:rPr>
          <w:rFonts w:eastAsia="Calibri"/>
        </w:rPr>
        <w:t>79% of female respondents reported that their mental health was worse than before COVID-19, compared to 52% of male respondents</w:t>
      </w:r>
      <w:r w:rsidR="00793740">
        <w:rPr>
          <w:rFonts w:eastAsia="Calibri"/>
        </w:rPr>
        <w:t>.</w:t>
      </w:r>
      <w:r w:rsidR="00002041">
        <w:rPr>
          <w:rStyle w:val="EndnoteReference"/>
          <w:rFonts w:eastAsia="Calibri"/>
        </w:rPr>
        <w:endnoteReference w:id="30"/>
      </w:r>
      <w:bookmarkStart w:id="11" w:name="_Hlk53479871"/>
      <w:r w:rsidR="00002041">
        <w:rPr>
          <w:rFonts w:eastAsia="Calibri"/>
        </w:rPr>
        <w:t xml:space="preserve"> </w:t>
      </w:r>
      <w:r w:rsidR="00D4324E" w:rsidRPr="00D4324E">
        <w:t xml:space="preserve">Women also reported higher levels of depression and hopelessness </w:t>
      </w:r>
      <w:r w:rsidR="00002041">
        <w:t xml:space="preserve">during the second wave </w:t>
      </w:r>
      <w:r w:rsidR="00D4324E" w:rsidRPr="00D4324E">
        <w:t>than men</w:t>
      </w:r>
      <w:r w:rsidR="00197D3A">
        <w:t>, and</w:t>
      </w:r>
      <w:r w:rsidR="00D4324E" w:rsidRPr="00D4324E">
        <w:t xml:space="preserve"> </w:t>
      </w:r>
      <w:bookmarkStart w:id="12" w:name="_Hlk53481506"/>
      <w:r w:rsidR="00197D3A">
        <w:t>t</w:t>
      </w:r>
      <w:r w:rsidR="00002041">
        <w:t xml:space="preserve">he survey found </w:t>
      </w:r>
      <w:r w:rsidR="00461562">
        <w:t xml:space="preserve">very </w:t>
      </w:r>
      <w:r w:rsidR="00002041">
        <w:t>concerning rates of suicidal ideation du</w:t>
      </w:r>
      <w:r w:rsidR="00197D3A">
        <w:t>ring</w:t>
      </w:r>
      <w:r w:rsidR="00002041">
        <w:t xml:space="preserve"> the second wave, with </w:t>
      </w:r>
      <w:r w:rsidR="00D4324E">
        <w:rPr>
          <w:rFonts w:eastAsia="Calibri"/>
        </w:rPr>
        <w:t xml:space="preserve">42% of women respondents </w:t>
      </w:r>
      <w:r w:rsidR="00002041">
        <w:rPr>
          <w:rFonts w:eastAsia="Calibri"/>
        </w:rPr>
        <w:t xml:space="preserve">and 75% of transgender, gender diverse and non-binary respondents reporting </w:t>
      </w:r>
      <w:r w:rsidR="00D4324E">
        <w:rPr>
          <w:rFonts w:eastAsia="Calibri"/>
        </w:rPr>
        <w:t>suicidal ideation, compared to 31%</w:t>
      </w:r>
      <w:r w:rsidR="00002041">
        <w:rPr>
          <w:rFonts w:eastAsia="Calibri"/>
        </w:rPr>
        <w:t xml:space="preserve"> of</w:t>
      </w:r>
      <w:r w:rsidR="00D4324E">
        <w:rPr>
          <w:rFonts w:eastAsia="Calibri"/>
        </w:rPr>
        <w:t xml:space="preserve"> male respondents.</w:t>
      </w:r>
      <w:bookmarkEnd w:id="12"/>
      <w:r w:rsidR="00002041">
        <w:rPr>
          <w:rFonts w:eastAsia="Calibri"/>
        </w:rPr>
        <w:t xml:space="preserve"> </w:t>
      </w:r>
    </w:p>
    <w:bookmarkEnd w:id="11"/>
    <w:p w14:paraId="1F0CF16D" w14:textId="35038800" w:rsidR="00050270" w:rsidRPr="00A54402" w:rsidRDefault="00050270" w:rsidP="003F4ADC">
      <w:pPr>
        <w:spacing w:before="120" w:after="120" w:line="259" w:lineRule="auto"/>
        <w:jc w:val="both"/>
        <w:rPr>
          <w:rFonts w:asciiTheme="minorHAnsi" w:eastAsia="Times New Roman" w:hAnsiTheme="minorHAnsi" w:cstheme="minorHAnsi"/>
        </w:rPr>
      </w:pPr>
      <w:r w:rsidRPr="00A54402">
        <w:rPr>
          <w:rFonts w:asciiTheme="minorHAnsi" w:eastAsia="Times New Roman" w:hAnsiTheme="minorHAnsi" w:cstheme="minorHAnsi"/>
        </w:rPr>
        <w:t>Th</w:t>
      </w:r>
      <w:r w:rsidR="00002041">
        <w:rPr>
          <w:rFonts w:asciiTheme="minorHAnsi" w:eastAsia="Times New Roman" w:hAnsiTheme="minorHAnsi" w:cstheme="minorHAnsi"/>
        </w:rPr>
        <w:t>ese serious mental health impacts</w:t>
      </w:r>
      <w:r w:rsidRPr="00A54402">
        <w:rPr>
          <w:rFonts w:asciiTheme="minorHAnsi" w:eastAsia="Times New Roman" w:hAnsiTheme="minorHAnsi" w:cstheme="minorHAnsi"/>
        </w:rPr>
        <w:t xml:space="preserve"> </w:t>
      </w:r>
      <w:r>
        <w:rPr>
          <w:rFonts w:asciiTheme="minorHAnsi" w:eastAsia="Times New Roman" w:hAnsiTheme="minorHAnsi" w:cstheme="minorHAnsi"/>
        </w:rPr>
        <w:t>ha</w:t>
      </w:r>
      <w:r w:rsidR="00002041">
        <w:rPr>
          <w:rFonts w:asciiTheme="minorHAnsi" w:eastAsia="Times New Roman" w:hAnsiTheme="minorHAnsi" w:cstheme="minorHAnsi"/>
        </w:rPr>
        <w:t>ve</w:t>
      </w:r>
      <w:r>
        <w:rPr>
          <w:rFonts w:asciiTheme="minorHAnsi" w:eastAsia="Times New Roman" w:hAnsiTheme="minorHAnsi" w:cstheme="minorHAnsi"/>
        </w:rPr>
        <w:t xml:space="preserve"> been</w:t>
      </w:r>
      <w:r w:rsidRPr="00A54402">
        <w:rPr>
          <w:rFonts w:asciiTheme="minorHAnsi" w:eastAsia="Times New Roman" w:hAnsiTheme="minorHAnsi" w:cstheme="minorHAnsi"/>
        </w:rPr>
        <w:t xml:space="preserve"> reflected in presentations to mental health services</w:t>
      </w:r>
      <w:r w:rsidR="00010B8E">
        <w:rPr>
          <w:rFonts w:asciiTheme="minorHAnsi" w:eastAsia="Times New Roman" w:hAnsiTheme="minorHAnsi" w:cstheme="minorHAnsi"/>
        </w:rPr>
        <w:t xml:space="preserve"> and emergency departments</w:t>
      </w:r>
      <w:r w:rsidRPr="00A54402">
        <w:rPr>
          <w:rFonts w:asciiTheme="minorHAnsi" w:eastAsia="Times New Roman" w:hAnsiTheme="minorHAnsi" w:cstheme="minorHAnsi"/>
        </w:rPr>
        <w:t xml:space="preserve">, with </w:t>
      </w:r>
      <w:bookmarkStart w:id="13" w:name="_Hlk53062549"/>
      <w:r w:rsidRPr="00A54402">
        <w:rPr>
          <w:rFonts w:asciiTheme="minorHAnsi" w:eastAsia="Times New Roman" w:hAnsiTheme="minorHAnsi" w:cstheme="minorHAnsi"/>
        </w:rPr>
        <w:t xml:space="preserve">services in Victoria reporting a significant increase in women presenting with serious mental health issues </w:t>
      </w:r>
      <w:r w:rsidR="00002041">
        <w:rPr>
          <w:rFonts w:asciiTheme="minorHAnsi" w:eastAsia="Times New Roman" w:hAnsiTheme="minorHAnsi" w:cstheme="minorHAnsi"/>
        </w:rPr>
        <w:t>throughout</w:t>
      </w:r>
      <w:r w:rsidRPr="00A54402">
        <w:rPr>
          <w:rFonts w:asciiTheme="minorHAnsi" w:eastAsia="Times New Roman" w:hAnsiTheme="minorHAnsi" w:cstheme="minorHAnsi"/>
        </w:rPr>
        <w:t xml:space="preserve"> COVID-19, including severe anxiety</w:t>
      </w:r>
      <w:r w:rsidR="00010B8E">
        <w:rPr>
          <w:rFonts w:asciiTheme="minorHAnsi" w:eastAsia="Times New Roman" w:hAnsiTheme="minorHAnsi" w:cstheme="minorHAnsi"/>
        </w:rPr>
        <w:t xml:space="preserve">, </w:t>
      </w:r>
      <w:r w:rsidRPr="00A54402">
        <w:rPr>
          <w:rFonts w:asciiTheme="minorHAnsi" w:eastAsia="Times New Roman" w:hAnsiTheme="minorHAnsi" w:cstheme="minorHAnsi"/>
        </w:rPr>
        <w:t>depression</w:t>
      </w:r>
      <w:r w:rsidR="00010B8E">
        <w:rPr>
          <w:rFonts w:asciiTheme="minorHAnsi" w:eastAsia="Times New Roman" w:hAnsiTheme="minorHAnsi" w:cstheme="minorHAnsi"/>
        </w:rPr>
        <w:t xml:space="preserve"> and </w:t>
      </w:r>
      <w:r w:rsidR="00002041">
        <w:rPr>
          <w:rFonts w:asciiTheme="minorHAnsi" w:eastAsia="Times New Roman" w:hAnsiTheme="minorHAnsi" w:cstheme="minorHAnsi"/>
        </w:rPr>
        <w:t>– increasingly – s</w:t>
      </w:r>
      <w:r w:rsidR="00010B8E">
        <w:rPr>
          <w:rFonts w:asciiTheme="minorHAnsi" w:eastAsia="Times New Roman" w:hAnsiTheme="minorHAnsi" w:cstheme="minorHAnsi"/>
        </w:rPr>
        <w:t>elf-harm</w:t>
      </w:r>
      <w:r w:rsidRPr="00A54402">
        <w:rPr>
          <w:rFonts w:asciiTheme="minorHAnsi" w:eastAsia="Times New Roman" w:hAnsiTheme="minorHAnsi" w:cstheme="minorHAnsi"/>
        </w:rPr>
        <w:t>.</w:t>
      </w:r>
      <w:r w:rsidR="00010B8E" w:rsidRPr="00010B8E">
        <w:rPr>
          <w:rFonts w:asciiTheme="minorHAnsi" w:eastAsia="Times New Roman" w:hAnsiTheme="minorHAnsi" w:cstheme="minorBidi"/>
          <w:vertAlign w:val="superscript"/>
        </w:rPr>
        <w:t xml:space="preserve"> </w:t>
      </w:r>
      <w:r w:rsidR="00010B8E" w:rsidRPr="00267FD8">
        <w:rPr>
          <w:rFonts w:asciiTheme="minorHAnsi" w:eastAsia="Times New Roman" w:hAnsiTheme="minorHAnsi" w:cstheme="minorBidi"/>
          <w:vertAlign w:val="superscript"/>
        </w:rPr>
        <w:endnoteReference w:id="31"/>
      </w:r>
      <w:r w:rsidRPr="00A54402">
        <w:rPr>
          <w:rFonts w:asciiTheme="minorHAnsi" w:eastAsia="Times New Roman" w:hAnsiTheme="minorHAnsi" w:cstheme="minorHAnsi"/>
        </w:rPr>
        <w:t xml:space="preserve"> </w:t>
      </w:r>
    </w:p>
    <w:bookmarkEnd w:id="13"/>
    <w:p w14:paraId="659E50C3" w14:textId="53C76195" w:rsidR="00267FD8" w:rsidRPr="00267FD8" w:rsidRDefault="00050270" w:rsidP="003F4ADC">
      <w:pPr>
        <w:spacing w:before="120" w:after="120" w:line="259" w:lineRule="auto"/>
        <w:jc w:val="both"/>
        <w:rPr>
          <w:rFonts w:asciiTheme="minorHAnsi" w:eastAsia="Times New Roman" w:hAnsiTheme="minorHAnsi" w:cstheme="minorBidi"/>
        </w:rPr>
      </w:pPr>
      <w:r w:rsidRPr="00A54402">
        <w:rPr>
          <w:rFonts w:asciiTheme="minorHAnsi" w:eastAsia="Times New Roman" w:hAnsiTheme="minorHAnsi" w:cstheme="minorHAnsi"/>
        </w:rPr>
        <w:lastRenderedPageBreak/>
        <w:t xml:space="preserve">Support and advocacy services are reporting that women who had previously been able to manage their mental health issues with medication and psychiatric support are no longer coping. </w:t>
      </w:r>
      <w:r w:rsidR="00010B8E">
        <w:rPr>
          <w:rFonts w:asciiTheme="minorHAnsi" w:eastAsia="Times New Roman" w:hAnsiTheme="minorHAnsi" w:cstheme="minorHAnsi"/>
        </w:rPr>
        <w:t>For example, w</w:t>
      </w:r>
      <w:r w:rsidR="00267FD8" w:rsidRPr="00267FD8">
        <w:rPr>
          <w:rFonts w:asciiTheme="minorHAnsi" w:eastAsia="Times New Roman" w:hAnsiTheme="minorHAnsi" w:cstheme="minorBidi"/>
        </w:rPr>
        <w:t>ith the second round of stage 3/4 restrictions, the Women’s Mental Health Clinic at the Alfred, the Royal Women’s Hospital and</w:t>
      </w:r>
      <w:r w:rsidR="00010B8E">
        <w:rPr>
          <w:rFonts w:asciiTheme="minorHAnsi" w:eastAsia="Times New Roman" w:hAnsiTheme="minorHAnsi" w:cstheme="minorBidi"/>
        </w:rPr>
        <w:t xml:space="preserve"> VMIAC</w:t>
      </w:r>
      <w:r w:rsidR="00267FD8" w:rsidRPr="00267FD8">
        <w:rPr>
          <w:rFonts w:asciiTheme="minorHAnsi" w:eastAsia="Times New Roman" w:hAnsiTheme="minorHAnsi" w:cstheme="minorBidi"/>
        </w:rPr>
        <w:t xml:space="preserve"> have all reported an increase in anger, compared with the first round of Stage 3 restrictions.</w:t>
      </w:r>
      <w:r w:rsidR="00267FD8" w:rsidRPr="00267FD8">
        <w:rPr>
          <w:rFonts w:cstheme="minorBidi"/>
          <w:vertAlign w:val="superscript"/>
        </w:rPr>
        <w:endnoteReference w:id="32"/>
      </w:r>
      <w:r w:rsidR="00267FD8" w:rsidRPr="00267FD8">
        <w:rPr>
          <w:rFonts w:asciiTheme="minorHAnsi" w:eastAsia="Times New Roman" w:hAnsiTheme="minorHAnsi" w:cstheme="minorBidi"/>
          <w:vertAlign w:val="superscript"/>
        </w:rPr>
        <w:t xml:space="preserve"> </w:t>
      </w:r>
      <w:bookmarkStart w:id="16" w:name="_Hlk52985606"/>
      <w:r w:rsidR="00010B8E" w:rsidRPr="00267FD8">
        <w:rPr>
          <w:rFonts w:asciiTheme="minorHAnsi" w:eastAsia="Times New Roman" w:hAnsiTheme="minorHAnsi" w:cstheme="minorBidi"/>
        </w:rPr>
        <w:t xml:space="preserve">Anger expressed as self-harm is a common presentation </w:t>
      </w:r>
      <w:r w:rsidR="00010B8E">
        <w:rPr>
          <w:rFonts w:asciiTheme="minorHAnsi" w:eastAsia="Times New Roman" w:hAnsiTheme="minorHAnsi" w:cstheme="minorBidi"/>
        </w:rPr>
        <w:t xml:space="preserve">among </w:t>
      </w:r>
      <w:r w:rsidR="00010B8E" w:rsidRPr="00267FD8">
        <w:rPr>
          <w:rFonts w:asciiTheme="minorHAnsi" w:eastAsia="Times New Roman" w:hAnsiTheme="minorHAnsi" w:cstheme="minorBidi"/>
        </w:rPr>
        <w:t>Victorian</w:t>
      </w:r>
      <w:r w:rsidR="00010B8E">
        <w:rPr>
          <w:rFonts w:asciiTheme="minorHAnsi" w:eastAsia="Times New Roman" w:hAnsiTheme="minorHAnsi" w:cstheme="minorBidi"/>
        </w:rPr>
        <w:t xml:space="preserve"> women</w:t>
      </w:r>
      <w:bookmarkEnd w:id="16"/>
      <w:r w:rsidR="00010B8E" w:rsidRPr="00267FD8">
        <w:rPr>
          <w:rFonts w:asciiTheme="minorHAnsi" w:eastAsia="Times New Roman" w:hAnsiTheme="minorHAnsi" w:cstheme="minorBidi"/>
        </w:rPr>
        <w:t>.</w:t>
      </w:r>
      <w:r w:rsidR="00010B8E">
        <w:rPr>
          <w:rStyle w:val="EndnoteReference"/>
          <w:rFonts w:asciiTheme="minorHAnsi" w:eastAsia="Times New Roman" w:hAnsiTheme="minorHAnsi" w:cstheme="minorBidi"/>
        </w:rPr>
        <w:endnoteReference w:id="33"/>
      </w:r>
    </w:p>
    <w:p w14:paraId="597D15DE" w14:textId="1E1A434D" w:rsidR="00050270" w:rsidRPr="00A54402" w:rsidRDefault="00050270" w:rsidP="003F4ADC">
      <w:pPr>
        <w:spacing w:before="120" w:after="120" w:line="259" w:lineRule="auto"/>
        <w:jc w:val="both"/>
        <w:rPr>
          <w:rFonts w:asciiTheme="minorHAnsi" w:eastAsia="Times New Roman" w:hAnsiTheme="minorHAnsi" w:cstheme="minorHAnsi"/>
        </w:rPr>
      </w:pPr>
      <w:r w:rsidRPr="56136099">
        <w:rPr>
          <w:rFonts w:asciiTheme="minorHAnsi" w:eastAsia="Times New Roman" w:hAnsiTheme="minorHAnsi" w:cstheme="minorBidi"/>
        </w:rPr>
        <w:t xml:space="preserve">While additional funding has been provided to frontline information services, such as Beyond Blue and Lifeline, a major service gap </w:t>
      </w:r>
      <w:r w:rsidR="00010B8E">
        <w:rPr>
          <w:rFonts w:asciiTheme="minorHAnsi" w:eastAsia="Times New Roman" w:hAnsiTheme="minorHAnsi" w:cstheme="minorBidi"/>
        </w:rPr>
        <w:t xml:space="preserve">remains </w:t>
      </w:r>
      <w:r w:rsidRPr="56136099">
        <w:rPr>
          <w:rFonts w:asciiTheme="minorHAnsi" w:eastAsia="Times New Roman" w:hAnsiTheme="minorHAnsi" w:cstheme="minorBidi"/>
        </w:rPr>
        <w:t xml:space="preserve">for those with pre-existing mental health conditions. </w:t>
      </w:r>
    </w:p>
    <w:p w14:paraId="6BA3055C" w14:textId="15A28244" w:rsidR="00050270" w:rsidRPr="00A54402" w:rsidRDefault="0024048F" w:rsidP="003F4ADC">
      <w:pPr>
        <w:spacing w:before="120" w:after="120" w:line="259" w:lineRule="auto"/>
        <w:jc w:val="both"/>
        <w:rPr>
          <w:rFonts w:asciiTheme="minorHAnsi" w:eastAsia="Times New Roman" w:hAnsiTheme="minorHAnsi" w:cstheme="minorBidi"/>
          <w:b/>
          <w:bCs/>
          <w:sz w:val="24"/>
          <w:szCs w:val="24"/>
        </w:rPr>
      </w:pPr>
      <w:r>
        <w:rPr>
          <w:rFonts w:asciiTheme="minorHAnsi" w:eastAsia="Times New Roman" w:hAnsiTheme="minorHAnsi" w:cstheme="minorBidi"/>
          <w:b/>
          <w:bCs/>
          <w:sz w:val="24"/>
          <w:szCs w:val="24"/>
        </w:rPr>
        <w:t>Women experiencing f</w:t>
      </w:r>
      <w:r w:rsidR="00050270" w:rsidRPr="56136099">
        <w:rPr>
          <w:rFonts w:asciiTheme="minorHAnsi" w:eastAsia="Times New Roman" w:hAnsiTheme="minorHAnsi" w:cstheme="minorBidi"/>
          <w:b/>
          <w:bCs/>
          <w:sz w:val="24"/>
          <w:szCs w:val="24"/>
        </w:rPr>
        <w:t>amily and sexual violence</w:t>
      </w:r>
    </w:p>
    <w:p w14:paraId="1E070822" w14:textId="0E9089D8" w:rsidR="009605E1" w:rsidRPr="009605E1" w:rsidRDefault="009605E1" w:rsidP="003F4ADC">
      <w:pPr>
        <w:pStyle w:val="CommentText"/>
        <w:spacing w:line="259" w:lineRule="auto"/>
        <w:rPr>
          <w:rFonts w:cstheme="minorHAnsi"/>
          <w:sz w:val="22"/>
          <w:szCs w:val="22"/>
        </w:rPr>
      </w:pPr>
      <w:bookmarkStart w:id="17" w:name="_Hlk41319340"/>
      <w:r>
        <w:rPr>
          <w:rFonts w:eastAsia="Times New Roman" w:cstheme="minorHAnsi"/>
          <w:sz w:val="22"/>
          <w:szCs w:val="22"/>
        </w:rPr>
        <w:t>Recent n</w:t>
      </w:r>
      <w:r w:rsidR="00E355BC" w:rsidRPr="00E355BC">
        <w:rPr>
          <w:rFonts w:eastAsia="Times New Roman" w:cstheme="minorHAnsi"/>
          <w:sz w:val="22"/>
          <w:szCs w:val="22"/>
        </w:rPr>
        <w:t>ational research by the Australian Institute of Criminology</w:t>
      </w:r>
      <w:r w:rsidR="00010B8E">
        <w:rPr>
          <w:rFonts w:eastAsia="Times New Roman" w:cstheme="minorHAnsi"/>
          <w:sz w:val="22"/>
          <w:szCs w:val="22"/>
        </w:rPr>
        <w:t xml:space="preserve"> (AIC)</w:t>
      </w:r>
      <w:r w:rsidR="00E355BC" w:rsidRPr="00E355BC">
        <w:rPr>
          <w:rFonts w:eastAsia="Times New Roman" w:cstheme="minorHAnsi"/>
          <w:sz w:val="22"/>
          <w:szCs w:val="22"/>
        </w:rPr>
        <w:t> </w:t>
      </w:r>
      <w:bookmarkStart w:id="18" w:name="_Hlk53402814"/>
      <w:r w:rsidR="00E355BC" w:rsidRPr="00E355BC">
        <w:rPr>
          <w:rFonts w:eastAsia="Times New Roman" w:cstheme="minorHAnsi"/>
          <w:sz w:val="22"/>
          <w:szCs w:val="22"/>
        </w:rPr>
        <w:t xml:space="preserve">found </w:t>
      </w:r>
      <w:bookmarkStart w:id="19" w:name="_Hlk53062682"/>
      <w:r w:rsidR="00E355BC" w:rsidRPr="00E355BC">
        <w:rPr>
          <w:rFonts w:eastAsia="Times New Roman" w:cstheme="minorHAnsi"/>
          <w:sz w:val="22"/>
          <w:szCs w:val="22"/>
        </w:rPr>
        <w:t xml:space="preserve">one in ten women in a relationship said they had experienced intimate partner violence during the pandemic. </w:t>
      </w:r>
      <w:bookmarkEnd w:id="19"/>
      <w:r w:rsidR="00E355BC" w:rsidRPr="00E355BC">
        <w:rPr>
          <w:rFonts w:eastAsia="Times New Roman" w:cstheme="minorHAnsi"/>
          <w:sz w:val="22"/>
          <w:szCs w:val="22"/>
        </w:rPr>
        <w:t>Half of those women said the abuse had increased in severity since the outbreak of the pandemic in Australia.</w:t>
      </w:r>
      <w:r w:rsidRPr="009605E1">
        <w:rPr>
          <w:rFonts w:eastAsia="Times New Roman" w:cstheme="minorHAnsi"/>
          <w:sz w:val="22"/>
          <w:szCs w:val="22"/>
        </w:rPr>
        <w:t xml:space="preserve"> </w:t>
      </w:r>
      <w:r w:rsidRPr="009605E1">
        <w:rPr>
          <w:rFonts w:cstheme="minorHAnsi"/>
          <w:color w:val="000000"/>
          <w:sz w:val="22"/>
          <w:szCs w:val="22"/>
          <w:shd w:val="clear" w:color="auto" w:fill="FFFFFF"/>
        </w:rPr>
        <w:t xml:space="preserve">Of those women experiencing physical or sexual violence, two-thirds reported experiencing violence for the first time or an escalation in violence. </w:t>
      </w:r>
      <w:bookmarkEnd w:id="18"/>
      <w:r w:rsidRPr="009605E1">
        <w:rPr>
          <w:rFonts w:cstheme="minorHAnsi"/>
          <w:color w:val="000000"/>
          <w:sz w:val="22"/>
          <w:szCs w:val="22"/>
          <w:shd w:val="clear" w:color="auto" w:fill="FFFFFF"/>
        </w:rPr>
        <w:t>Of those women experiencing coercive control, over half reported that the behaviours started or escalated during the pandemic.</w:t>
      </w:r>
      <w:bookmarkStart w:id="20" w:name="_Hlk53062699"/>
      <w:r>
        <w:rPr>
          <w:rStyle w:val="EndnoteReference"/>
          <w:rFonts w:cstheme="minorHAnsi"/>
          <w:color w:val="000000"/>
          <w:sz w:val="22"/>
          <w:szCs w:val="22"/>
          <w:shd w:val="clear" w:color="auto" w:fill="FFFFFF"/>
        </w:rPr>
        <w:endnoteReference w:id="34"/>
      </w:r>
      <w:bookmarkEnd w:id="20"/>
    </w:p>
    <w:p w14:paraId="721F592E" w14:textId="67216D87" w:rsidR="00C0218E" w:rsidRPr="003010C5" w:rsidRDefault="00050270" w:rsidP="003F4ADC">
      <w:pPr>
        <w:pStyle w:val="CommentText"/>
        <w:spacing w:line="259" w:lineRule="auto"/>
        <w:jc w:val="both"/>
        <w:rPr>
          <w:rStyle w:val="EndnoteReference"/>
          <w:sz w:val="22"/>
          <w:szCs w:val="22"/>
          <w:vertAlign w:val="baseline"/>
          <w:lang w:val="en-AU"/>
        </w:rPr>
      </w:pPr>
      <w:r w:rsidRPr="5C7D7936">
        <w:rPr>
          <w:rFonts w:eastAsia="Times New Roman"/>
          <w:sz w:val="22"/>
          <w:szCs w:val="22"/>
        </w:rPr>
        <w:t>The</w:t>
      </w:r>
      <w:r w:rsidR="00010B8E">
        <w:rPr>
          <w:rFonts w:eastAsia="Times New Roman"/>
          <w:sz w:val="22"/>
          <w:szCs w:val="22"/>
        </w:rPr>
        <w:t xml:space="preserve"> AIC </w:t>
      </w:r>
      <w:r w:rsidRPr="5C7D7936">
        <w:rPr>
          <w:rFonts w:eastAsia="Times New Roman"/>
          <w:sz w:val="22"/>
          <w:szCs w:val="22"/>
        </w:rPr>
        <w:t xml:space="preserve">findings are reflected in views of specialist family violence practitioners who have reported that the </w:t>
      </w:r>
      <w:r w:rsidR="0024048F">
        <w:rPr>
          <w:rFonts w:eastAsia="Times New Roman"/>
          <w:sz w:val="22"/>
          <w:szCs w:val="22"/>
        </w:rPr>
        <w:t>‘</w:t>
      </w:r>
      <w:r w:rsidRPr="5C7D7936">
        <w:rPr>
          <w:rFonts w:eastAsia="Times New Roman"/>
          <w:sz w:val="22"/>
          <w:szCs w:val="22"/>
        </w:rPr>
        <w:t>pandemic has led to an increase in the frequency and severity of violence against women alongside an increase in the complexity of women’s needs</w:t>
      </w:r>
      <w:r w:rsidR="0024048F">
        <w:rPr>
          <w:rFonts w:eastAsia="Times New Roman"/>
          <w:sz w:val="22"/>
          <w:szCs w:val="22"/>
        </w:rPr>
        <w:t>’</w:t>
      </w:r>
      <w:r w:rsidRPr="5C7D7936">
        <w:rPr>
          <w:rFonts w:eastAsia="Times New Roman"/>
          <w:sz w:val="22"/>
          <w:szCs w:val="22"/>
        </w:rPr>
        <w:t>.</w:t>
      </w:r>
      <w:r w:rsidR="002A4B72">
        <w:rPr>
          <w:rStyle w:val="EndnoteReference"/>
          <w:rFonts w:eastAsia="Times New Roman"/>
          <w:sz w:val="22"/>
          <w:szCs w:val="22"/>
        </w:rPr>
        <w:endnoteReference w:id="35"/>
      </w:r>
      <w:r w:rsidRPr="5C7D7936">
        <w:rPr>
          <w:rFonts w:eastAsia="Times New Roman"/>
          <w:sz w:val="22"/>
          <w:szCs w:val="22"/>
        </w:rPr>
        <w:t xml:space="preserve"> </w:t>
      </w:r>
      <w:r w:rsidR="00010B8E">
        <w:rPr>
          <w:rFonts w:eastAsia="Times New Roman"/>
          <w:sz w:val="22"/>
          <w:szCs w:val="22"/>
        </w:rPr>
        <w:t>This is consistent with</w:t>
      </w:r>
      <w:r w:rsidR="00010B8E" w:rsidRPr="5C7D7936">
        <w:rPr>
          <w:rFonts w:eastAsia="Times New Roman"/>
          <w:sz w:val="22"/>
          <w:szCs w:val="22"/>
        </w:rPr>
        <w:t xml:space="preserve"> </w:t>
      </w:r>
      <w:r w:rsidR="00010B8E">
        <w:rPr>
          <w:rFonts w:eastAsia="Times New Roman"/>
          <w:sz w:val="22"/>
          <w:szCs w:val="22"/>
        </w:rPr>
        <w:t>existing e</w:t>
      </w:r>
      <w:r w:rsidR="00010B8E" w:rsidRPr="6A9E43AB">
        <w:rPr>
          <w:rFonts w:eastAsia="Times New Roman"/>
          <w:sz w:val="22"/>
          <w:szCs w:val="22"/>
        </w:rPr>
        <w:t xml:space="preserve">vidence </w:t>
      </w:r>
      <w:r w:rsidR="00010B8E">
        <w:rPr>
          <w:rFonts w:eastAsia="Times New Roman"/>
          <w:sz w:val="22"/>
          <w:szCs w:val="22"/>
        </w:rPr>
        <w:t xml:space="preserve">that </w:t>
      </w:r>
      <w:r w:rsidR="00010B8E" w:rsidRPr="6A9E43AB">
        <w:rPr>
          <w:rFonts w:eastAsia="Times New Roman"/>
          <w:sz w:val="22"/>
          <w:szCs w:val="22"/>
        </w:rPr>
        <w:t xml:space="preserve">suggests that the frequency and severity of family violence – including sexual violence – increases during </w:t>
      </w:r>
      <w:r w:rsidR="00010B8E" w:rsidRPr="006922A1">
        <w:rPr>
          <w:rFonts w:eastAsia="Times New Roman"/>
          <w:sz w:val="22"/>
          <w:szCs w:val="22"/>
        </w:rPr>
        <w:t>emergencies.</w:t>
      </w:r>
      <w:r w:rsidR="00010B8E" w:rsidRPr="006922A1">
        <w:rPr>
          <w:rStyle w:val="EndnoteReference"/>
          <w:rFonts w:eastAsia="Times New Roman"/>
          <w:sz w:val="22"/>
          <w:szCs w:val="22"/>
        </w:rPr>
        <w:endnoteReference w:id="36"/>
      </w:r>
      <w:r w:rsidR="00010B8E" w:rsidRPr="006922A1">
        <w:rPr>
          <w:rStyle w:val="EndnoteReference"/>
          <w:rFonts w:eastAsia="Times New Roman"/>
          <w:sz w:val="22"/>
          <w:szCs w:val="22"/>
        </w:rPr>
        <w:t xml:space="preserve"> </w:t>
      </w:r>
      <w:r w:rsidR="009605E1">
        <w:rPr>
          <w:rFonts w:eastAsia="Times New Roman"/>
          <w:sz w:val="22"/>
          <w:szCs w:val="22"/>
        </w:rPr>
        <w:t xml:space="preserve">It is also now being reflected in crime statistics: </w:t>
      </w:r>
      <w:bookmarkStart w:id="21" w:name="_Hlk53062572"/>
      <w:r w:rsidR="009605E1">
        <w:rPr>
          <w:rFonts w:eastAsia="Times New Roman"/>
          <w:sz w:val="22"/>
          <w:szCs w:val="22"/>
        </w:rPr>
        <w:t xml:space="preserve">the latest crime data shows </w:t>
      </w:r>
      <w:r w:rsidR="00700C81" w:rsidRPr="00700C81">
        <w:rPr>
          <w:rFonts w:eastAsia="Times New Roman"/>
          <w:sz w:val="22"/>
          <w:szCs w:val="22"/>
          <w:lang w:val="en-AU"/>
        </w:rPr>
        <w:t xml:space="preserve">there were </w:t>
      </w:r>
      <w:r w:rsidR="00700C81">
        <w:rPr>
          <w:rFonts w:eastAsia="Times New Roman"/>
          <w:sz w:val="22"/>
          <w:szCs w:val="22"/>
          <w:lang w:val="en-AU"/>
        </w:rPr>
        <w:t>signifi</w:t>
      </w:r>
      <w:r w:rsidR="00700C81" w:rsidRPr="00700C81">
        <w:rPr>
          <w:rFonts w:eastAsia="Times New Roman"/>
          <w:sz w:val="22"/>
          <w:szCs w:val="22"/>
          <w:lang w:val="en-AU"/>
        </w:rPr>
        <w:t xml:space="preserve">cantly higher than expected volumes of family violence incidents recorded </w:t>
      </w:r>
      <w:r w:rsidR="003F4ADC">
        <w:rPr>
          <w:rFonts w:eastAsia="Times New Roman"/>
          <w:sz w:val="22"/>
          <w:szCs w:val="22"/>
          <w:lang w:val="en-AU"/>
        </w:rPr>
        <w:t xml:space="preserve">by Victoria Police </w:t>
      </w:r>
      <w:r w:rsidR="00700C81" w:rsidRPr="00700C81">
        <w:rPr>
          <w:rFonts w:eastAsia="Times New Roman"/>
          <w:sz w:val="22"/>
          <w:szCs w:val="22"/>
          <w:lang w:val="en-AU"/>
        </w:rPr>
        <w:t>in May and June 2020</w:t>
      </w:r>
      <w:r w:rsidR="003F4ADC">
        <w:rPr>
          <w:rFonts w:eastAsia="Times New Roman"/>
          <w:sz w:val="22"/>
          <w:szCs w:val="22"/>
          <w:lang w:val="en-AU"/>
        </w:rPr>
        <w:t>.</w:t>
      </w:r>
      <w:r w:rsidR="003F4ADC">
        <w:rPr>
          <w:rStyle w:val="EndnoteReference"/>
          <w:rFonts w:eastAsia="Times New Roman"/>
          <w:sz w:val="22"/>
          <w:szCs w:val="22"/>
          <w:lang w:val="en-AU"/>
        </w:rPr>
        <w:endnoteReference w:id="37"/>
      </w:r>
      <w:r w:rsidR="003F4ADC">
        <w:rPr>
          <w:rFonts w:eastAsia="Times New Roman"/>
          <w:sz w:val="22"/>
          <w:szCs w:val="22"/>
          <w:lang w:val="en-AU"/>
        </w:rPr>
        <w:t xml:space="preserve"> </w:t>
      </w:r>
      <w:bookmarkEnd w:id="21"/>
    </w:p>
    <w:p w14:paraId="419A9C96" w14:textId="51A746FC" w:rsidR="006922A1" w:rsidRPr="00A54402" w:rsidRDefault="003010C5" w:rsidP="003F4ADC">
      <w:pPr>
        <w:pStyle w:val="CommentText"/>
        <w:spacing w:line="259" w:lineRule="auto"/>
        <w:jc w:val="both"/>
        <w:rPr>
          <w:rFonts w:eastAsia="Calibri"/>
          <w:color w:val="D13438"/>
          <w:u w:val="single"/>
        </w:rPr>
      </w:pPr>
      <w:r>
        <w:rPr>
          <w:rFonts w:eastAsia="Times New Roman"/>
          <w:sz w:val="22"/>
          <w:szCs w:val="22"/>
        </w:rPr>
        <w:t>F</w:t>
      </w:r>
      <w:r w:rsidR="006922A1" w:rsidRPr="006922A1">
        <w:rPr>
          <w:rFonts w:eastAsia="Times New Roman"/>
          <w:sz w:val="22"/>
          <w:szCs w:val="22"/>
        </w:rPr>
        <w:t xml:space="preserve">amily violence </w:t>
      </w:r>
      <w:r>
        <w:rPr>
          <w:rFonts w:eastAsia="Times New Roman"/>
          <w:sz w:val="22"/>
          <w:szCs w:val="22"/>
        </w:rPr>
        <w:t>appears to have</w:t>
      </w:r>
      <w:r w:rsidR="006922A1" w:rsidRPr="006922A1">
        <w:rPr>
          <w:rFonts w:eastAsia="Times New Roman"/>
          <w:sz w:val="22"/>
          <w:szCs w:val="22"/>
        </w:rPr>
        <w:t xml:space="preserve"> increased particularly in places with stricter lockdowns; strict lockdowns both place women at </w:t>
      </w:r>
      <w:r w:rsidR="006922A1" w:rsidRPr="00C0218E">
        <w:rPr>
          <w:rFonts w:eastAsia="Times New Roman"/>
          <w:sz w:val="22"/>
          <w:szCs w:val="22"/>
        </w:rPr>
        <w:t>greater risk of violence and make it more difficult to access support services.</w:t>
      </w:r>
      <w:r w:rsidR="006922A1" w:rsidRPr="00C0218E">
        <w:rPr>
          <w:rStyle w:val="EndnoteReference"/>
          <w:rFonts w:eastAsia="Times New Roman"/>
          <w:sz w:val="22"/>
          <w:szCs w:val="22"/>
        </w:rPr>
        <w:endnoteReference w:id="38"/>
      </w:r>
      <w:r w:rsidR="006922A1" w:rsidRPr="00C0218E">
        <w:rPr>
          <w:rFonts w:eastAsia="Times New Roman"/>
          <w:sz w:val="22"/>
          <w:szCs w:val="22"/>
        </w:rPr>
        <w:t xml:space="preserve"> </w:t>
      </w:r>
      <w:r w:rsidR="006922A1" w:rsidRPr="00C0218E">
        <w:rPr>
          <w:rFonts w:eastAsia="Calibri"/>
          <w:sz w:val="22"/>
          <w:szCs w:val="22"/>
        </w:rPr>
        <w:t xml:space="preserve">COVID-19 stay-at-home restrictions can </w:t>
      </w:r>
      <w:r w:rsidR="00C0218E" w:rsidRPr="00C0218E">
        <w:rPr>
          <w:rFonts w:eastAsia="Calibri"/>
          <w:sz w:val="22"/>
          <w:szCs w:val="22"/>
        </w:rPr>
        <w:t xml:space="preserve">also </w:t>
      </w:r>
      <w:r w:rsidR="006922A1" w:rsidRPr="00C0218E">
        <w:rPr>
          <w:rFonts w:eastAsia="Calibri"/>
          <w:sz w:val="22"/>
          <w:szCs w:val="22"/>
        </w:rPr>
        <w:t>mean that LGBTIQ people may be forced to choose between hiding their identity or risk rejection and abuse from families.</w:t>
      </w:r>
    </w:p>
    <w:p w14:paraId="399481BF" w14:textId="496146ED" w:rsidR="003010C5" w:rsidRPr="003010C5" w:rsidRDefault="00050270" w:rsidP="003F4ADC">
      <w:pPr>
        <w:pStyle w:val="CommentText"/>
        <w:spacing w:line="259" w:lineRule="auto"/>
        <w:jc w:val="both"/>
        <w:rPr>
          <w:sz w:val="22"/>
          <w:szCs w:val="22"/>
          <w:lang w:val="en-AU"/>
        </w:rPr>
      </w:pPr>
      <w:bookmarkStart w:id="22" w:name="_Hlk53062776"/>
      <w:r w:rsidRPr="6A9E43AB">
        <w:rPr>
          <w:rFonts w:eastAsia="Times New Roman"/>
          <w:sz w:val="22"/>
          <w:szCs w:val="22"/>
        </w:rPr>
        <w:t>Family and sexual violence can have significant negative impacts on women’s mental health, including</w:t>
      </w:r>
      <w:r w:rsidRPr="6A9E43AB">
        <w:rPr>
          <w:sz w:val="22"/>
          <w:szCs w:val="22"/>
        </w:rPr>
        <w:t xml:space="preserve"> </w:t>
      </w:r>
      <w:r w:rsidRPr="6A9E43AB">
        <w:rPr>
          <w:rFonts w:eastAsia="Times New Roman"/>
          <w:sz w:val="22"/>
          <w:szCs w:val="22"/>
          <w:lang w:val="en-US"/>
        </w:rPr>
        <w:t xml:space="preserve">anxiety and depression, </w:t>
      </w:r>
      <w:r w:rsidRPr="6A9E43AB">
        <w:rPr>
          <w:sz w:val="22"/>
          <w:szCs w:val="22"/>
          <w:lang w:val="en-US"/>
        </w:rPr>
        <w:t>panic attacks, fears and phobias, and hyper vigilance</w:t>
      </w:r>
      <w:r w:rsidR="006922A1">
        <w:rPr>
          <w:rFonts w:eastAsia="Times New Roman"/>
          <w:sz w:val="22"/>
          <w:szCs w:val="22"/>
        </w:rPr>
        <w:t>.</w:t>
      </w:r>
      <w:r w:rsidRPr="1481AEC8">
        <w:rPr>
          <w:rStyle w:val="EndnoteReference"/>
          <w:rFonts w:eastAsia="Times New Roman"/>
          <w:sz w:val="22"/>
          <w:szCs w:val="22"/>
        </w:rPr>
        <w:endnoteReference w:id="39"/>
      </w:r>
      <w:bookmarkEnd w:id="17"/>
      <w:r w:rsidR="006922A1">
        <w:rPr>
          <w:rFonts w:eastAsia="Times New Roman"/>
          <w:sz w:val="22"/>
          <w:szCs w:val="22"/>
        </w:rPr>
        <w:t xml:space="preserve"> </w:t>
      </w:r>
      <w:bookmarkEnd w:id="22"/>
      <w:r w:rsidR="003010C5">
        <w:rPr>
          <w:rFonts w:eastAsia="Times New Roman"/>
          <w:sz w:val="22"/>
          <w:szCs w:val="22"/>
        </w:rPr>
        <w:t>It has been suggested that one reason for the increased volume of calls to support services late at night is because callers are</w:t>
      </w:r>
      <w:r w:rsidR="003010C5" w:rsidRPr="003010C5">
        <w:rPr>
          <w:sz w:val="22"/>
          <w:szCs w:val="22"/>
          <w:lang w:val="en-AU"/>
        </w:rPr>
        <w:t xml:space="preserve"> </w:t>
      </w:r>
      <w:r w:rsidR="003010C5">
        <w:rPr>
          <w:sz w:val="22"/>
          <w:szCs w:val="22"/>
          <w:lang w:val="en-AU"/>
        </w:rPr>
        <w:t>‘</w:t>
      </w:r>
      <w:r w:rsidR="003010C5" w:rsidRPr="003010C5">
        <w:rPr>
          <w:sz w:val="22"/>
          <w:szCs w:val="22"/>
          <w:lang w:val="en-AU"/>
        </w:rPr>
        <w:t>seeking help to deal with trauma, including nightmares, flashbacks and/or sleep disturbances. It is believed the COVID-19 restrictions are exacerbating experiences of trauma as being confined to their homes triggers victim/survivors’ memories of being or feeling trapped.</w:t>
      </w:r>
      <w:r w:rsidR="003010C5">
        <w:rPr>
          <w:sz w:val="22"/>
          <w:szCs w:val="22"/>
          <w:lang w:val="en-AU"/>
        </w:rPr>
        <w:t>’</w:t>
      </w:r>
      <w:r w:rsidR="003010C5">
        <w:rPr>
          <w:rStyle w:val="EndnoteReference"/>
          <w:sz w:val="22"/>
          <w:szCs w:val="22"/>
          <w:lang w:val="en-AU"/>
        </w:rPr>
        <w:endnoteReference w:id="40"/>
      </w:r>
    </w:p>
    <w:p w14:paraId="7A545545" w14:textId="59D8D45A" w:rsidR="00050270" w:rsidRPr="00A54402" w:rsidRDefault="00050270" w:rsidP="003F4ADC">
      <w:pPr>
        <w:pStyle w:val="CommentText"/>
        <w:spacing w:line="259" w:lineRule="auto"/>
        <w:jc w:val="both"/>
        <w:rPr>
          <w:rFonts w:eastAsia="Times New Roman"/>
        </w:rPr>
      </w:pPr>
      <w:r w:rsidRPr="006922A1">
        <w:rPr>
          <w:rFonts w:eastAsia="Times New Roman"/>
          <w:sz w:val="22"/>
          <w:szCs w:val="22"/>
        </w:rPr>
        <w:t xml:space="preserve">During COVID-19, </w:t>
      </w:r>
      <w:r w:rsidR="00EF1BE5" w:rsidRPr="006922A1">
        <w:rPr>
          <w:rFonts w:eastAsia="Times New Roman"/>
          <w:sz w:val="22"/>
          <w:szCs w:val="22"/>
        </w:rPr>
        <w:t>the Women’s Mental Health Clinic at the Alfred has reported an</w:t>
      </w:r>
      <w:r w:rsidRPr="006922A1">
        <w:rPr>
          <w:rFonts w:eastAsia="Times New Roman"/>
          <w:sz w:val="22"/>
          <w:szCs w:val="22"/>
        </w:rPr>
        <w:t xml:space="preserve"> increase in women presenting to mental health services who are at risk of or experiencing family violence, including a notable increase in women experiencing more extreme forms of violence and abuse.</w:t>
      </w:r>
      <w:r w:rsidR="00EF1BE5" w:rsidRPr="006922A1">
        <w:rPr>
          <w:sz w:val="22"/>
          <w:szCs w:val="22"/>
          <w:vertAlign w:val="superscript"/>
        </w:rPr>
        <w:endnoteReference w:id="41"/>
      </w:r>
      <w:r w:rsidRPr="006922A1">
        <w:rPr>
          <w:rFonts w:eastAsia="Times New Roman"/>
          <w:sz w:val="22"/>
          <w:szCs w:val="22"/>
        </w:rPr>
        <w:t xml:space="preserve"> There have also been reports in the community of women facing increased pressure regarding dowry payments which may put them at risk of violence.</w:t>
      </w:r>
      <w:r w:rsidR="00EF1BE5" w:rsidRPr="006922A1">
        <w:rPr>
          <w:sz w:val="22"/>
          <w:szCs w:val="22"/>
          <w:vertAlign w:val="superscript"/>
        </w:rPr>
        <w:endnoteReference w:id="42"/>
      </w:r>
    </w:p>
    <w:p w14:paraId="0AAED817" w14:textId="77777777" w:rsidR="0014036D" w:rsidRDefault="00050270" w:rsidP="003F4ADC">
      <w:pPr>
        <w:spacing w:before="120" w:after="120" w:line="259" w:lineRule="auto"/>
        <w:jc w:val="both"/>
        <w:rPr>
          <w:rFonts w:asciiTheme="minorHAnsi" w:eastAsia="Times New Roman" w:hAnsiTheme="minorHAnsi" w:cstheme="minorBidi"/>
        </w:rPr>
      </w:pPr>
      <w:r w:rsidRPr="5C7D7936">
        <w:rPr>
          <w:rFonts w:asciiTheme="minorHAnsi" w:eastAsia="Times New Roman" w:hAnsiTheme="minorHAnsi" w:cstheme="minorBidi"/>
        </w:rPr>
        <w:t xml:space="preserve">Despite welcome funding injections for family violence response services, there is still a lack of affordable, long-term affordable housing options available for victim-survivors. </w:t>
      </w:r>
      <w:r w:rsidR="006922A1" w:rsidRPr="5C7D7936">
        <w:rPr>
          <w:rFonts w:asciiTheme="minorHAnsi" w:eastAsia="Times New Roman" w:hAnsiTheme="minorHAnsi" w:cstheme="minorBidi"/>
        </w:rPr>
        <w:t>Government support for women and children leaving a perpetrator is</w:t>
      </w:r>
      <w:r w:rsidR="006922A1">
        <w:rPr>
          <w:rFonts w:asciiTheme="minorHAnsi" w:eastAsia="Times New Roman" w:hAnsiTheme="minorHAnsi" w:cstheme="minorBidi"/>
        </w:rPr>
        <w:t xml:space="preserve"> also</w:t>
      </w:r>
      <w:r w:rsidR="006922A1" w:rsidRPr="5C7D7936">
        <w:rPr>
          <w:rFonts w:asciiTheme="minorHAnsi" w:eastAsia="Times New Roman" w:hAnsiTheme="minorHAnsi" w:cstheme="minorBidi"/>
        </w:rPr>
        <w:t xml:space="preserve"> limited to a one-off crisis payment, which can only be accessed within a limited time frame. While the Coronavirus supplement has made a</w:t>
      </w:r>
      <w:r w:rsidR="00010B8E">
        <w:rPr>
          <w:rFonts w:asciiTheme="minorHAnsi" w:eastAsia="Times New Roman" w:hAnsiTheme="minorHAnsi" w:cstheme="minorBidi"/>
        </w:rPr>
        <w:t xml:space="preserve"> huge</w:t>
      </w:r>
      <w:r w:rsidR="006922A1" w:rsidRPr="5C7D7936">
        <w:rPr>
          <w:rFonts w:asciiTheme="minorHAnsi" w:eastAsia="Times New Roman" w:hAnsiTheme="minorHAnsi" w:cstheme="minorBidi"/>
        </w:rPr>
        <w:t xml:space="preserve"> </w:t>
      </w:r>
      <w:r w:rsidR="006922A1" w:rsidRPr="5C7D7936">
        <w:rPr>
          <w:rFonts w:asciiTheme="minorHAnsi" w:eastAsia="Times New Roman" w:hAnsiTheme="minorHAnsi" w:cstheme="minorBidi"/>
        </w:rPr>
        <w:lastRenderedPageBreak/>
        <w:t>difference to women’s safety at this time, there are concerns that</w:t>
      </w:r>
      <w:r w:rsidR="006922A1">
        <w:rPr>
          <w:rFonts w:asciiTheme="minorHAnsi" w:eastAsia="Times New Roman" w:hAnsiTheme="minorHAnsi" w:cstheme="minorBidi"/>
        </w:rPr>
        <w:t>,</w:t>
      </w:r>
      <w:r w:rsidR="006922A1" w:rsidRPr="5C7D7936">
        <w:rPr>
          <w:rFonts w:asciiTheme="minorHAnsi" w:eastAsia="Times New Roman" w:hAnsiTheme="minorHAnsi" w:cstheme="minorBidi"/>
        </w:rPr>
        <w:t xml:space="preserve"> as it is rolled back</w:t>
      </w:r>
      <w:r w:rsidR="006922A1">
        <w:rPr>
          <w:rFonts w:asciiTheme="minorHAnsi" w:eastAsia="Times New Roman" w:hAnsiTheme="minorHAnsi" w:cstheme="minorBidi"/>
        </w:rPr>
        <w:t>,</w:t>
      </w:r>
      <w:r w:rsidR="006922A1" w:rsidRPr="5C7D7936">
        <w:rPr>
          <w:rFonts w:asciiTheme="minorHAnsi" w:eastAsia="Times New Roman" w:hAnsiTheme="minorHAnsi" w:cstheme="minorBidi"/>
        </w:rPr>
        <w:t xml:space="preserve"> many women will be placed at greater risk.</w:t>
      </w:r>
      <w:r w:rsidR="006922A1">
        <w:rPr>
          <w:rStyle w:val="EndnoteReference"/>
          <w:rFonts w:asciiTheme="minorHAnsi" w:eastAsia="Times New Roman" w:hAnsiTheme="minorHAnsi" w:cstheme="minorBidi"/>
        </w:rPr>
        <w:endnoteReference w:id="43"/>
      </w:r>
      <w:r w:rsidR="006922A1">
        <w:rPr>
          <w:rFonts w:asciiTheme="minorHAnsi" w:eastAsia="Times New Roman" w:hAnsiTheme="minorHAnsi" w:cstheme="minorBidi"/>
        </w:rPr>
        <w:t xml:space="preserve"> </w:t>
      </w:r>
    </w:p>
    <w:p w14:paraId="2A887801" w14:textId="68BD8CEE" w:rsidR="00050270" w:rsidRDefault="007C702D" w:rsidP="003F4ADC">
      <w:pPr>
        <w:spacing w:before="120" w:after="120" w:line="259" w:lineRule="auto"/>
        <w:jc w:val="both"/>
        <w:rPr>
          <w:rFonts w:asciiTheme="minorHAnsi" w:eastAsia="Times New Roman" w:hAnsiTheme="minorHAnsi" w:cstheme="minorBidi"/>
          <w:b/>
          <w:bCs/>
          <w:sz w:val="24"/>
          <w:szCs w:val="24"/>
        </w:rPr>
      </w:pPr>
      <w:r>
        <w:rPr>
          <w:rFonts w:asciiTheme="minorHAnsi" w:eastAsia="Times New Roman" w:hAnsiTheme="minorHAnsi" w:cstheme="minorBidi"/>
          <w:b/>
          <w:bCs/>
          <w:sz w:val="24"/>
          <w:szCs w:val="24"/>
        </w:rPr>
        <w:t>Young women</w:t>
      </w:r>
    </w:p>
    <w:p w14:paraId="02AEE658" w14:textId="283CAB64" w:rsidR="00897D77" w:rsidRDefault="00010B8E" w:rsidP="003F4ADC">
      <w:pPr>
        <w:spacing w:before="120" w:after="120" w:line="259" w:lineRule="auto"/>
        <w:jc w:val="both"/>
      </w:pPr>
      <w:r>
        <w:t>Survey data shows y</w:t>
      </w:r>
      <w:r w:rsidR="00897D77">
        <w:t xml:space="preserve">oung women </w:t>
      </w:r>
      <w:r w:rsidR="0014036D">
        <w:t xml:space="preserve">are </w:t>
      </w:r>
      <w:r w:rsidR="00897D77">
        <w:t>report</w:t>
      </w:r>
      <w:r w:rsidR="0014036D">
        <w:t>ing</w:t>
      </w:r>
      <w:r w:rsidR="00897D77">
        <w:t xml:space="preserve"> higher levels of mental distress </w:t>
      </w:r>
      <w:r w:rsidR="0014036D">
        <w:t>than</w:t>
      </w:r>
      <w:r w:rsidR="00897D77">
        <w:t xml:space="preserve"> young men (24% </w:t>
      </w:r>
      <w:r>
        <w:t xml:space="preserve">compared </w:t>
      </w:r>
      <w:r w:rsidR="00897D77">
        <w:t>to 21%).</w:t>
      </w:r>
      <w:bookmarkStart w:id="23" w:name="_Hlk53062920"/>
      <w:r w:rsidR="00897D77">
        <w:rPr>
          <w:rStyle w:val="EndnoteReference"/>
        </w:rPr>
        <w:endnoteReference w:id="44"/>
      </w:r>
      <w:r w:rsidR="00897D77">
        <w:t xml:space="preserve"> </w:t>
      </w:r>
      <w:bookmarkEnd w:id="23"/>
      <w:r w:rsidR="006D04B4">
        <w:t>Concerningly, t</w:t>
      </w:r>
      <w:r w:rsidR="00897D77">
        <w:t xml:space="preserve">here </w:t>
      </w:r>
      <w:r w:rsidR="006D04B4">
        <w:t>was</w:t>
      </w:r>
      <w:r w:rsidR="00897D77">
        <w:t xml:space="preserve"> a 33% increase in presentations at hospital for self-harm among children and young people in Victoria in the </w:t>
      </w:r>
      <w:r w:rsidR="006D04B4">
        <w:t>six</w:t>
      </w:r>
      <w:r w:rsidR="00897D77">
        <w:t xml:space="preserve"> weeks to August, compared to the previous year.</w:t>
      </w:r>
      <w:r w:rsidR="00897D77">
        <w:rPr>
          <w:rStyle w:val="EndnoteReference"/>
        </w:rPr>
        <w:endnoteReference w:id="45"/>
      </w:r>
      <w:r w:rsidR="00897D77">
        <w:t xml:space="preserve"> Though sex-disaggregated data is not publicly available, we know that women are over-represented in</w:t>
      </w:r>
      <w:r w:rsidR="006D04B4">
        <w:t xml:space="preserve"> hospital presentations for </w:t>
      </w:r>
      <w:r w:rsidR="00897D77">
        <w:t>self-harm</w:t>
      </w:r>
      <w:r w:rsidR="006D04B4">
        <w:t xml:space="preserve"> overall</w:t>
      </w:r>
      <w:r w:rsidR="00897D77">
        <w:t>.</w:t>
      </w:r>
      <w:r w:rsidR="006D04B4">
        <w:rPr>
          <w:rStyle w:val="EndnoteReference"/>
        </w:rPr>
        <w:endnoteReference w:id="46"/>
      </w:r>
    </w:p>
    <w:p w14:paraId="36F738D7" w14:textId="15D5BCBB" w:rsidR="00897D77" w:rsidRDefault="00897D77" w:rsidP="003F4ADC">
      <w:pPr>
        <w:spacing w:before="120" w:after="120" w:line="259" w:lineRule="auto"/>
        <w:jc w:val="both"/>
      </w:pPr>
      <w:r>
        <w:t xml:space="preserve">Young women </w:t>
      </w:r>
      <w:r w:rsidR="006D04B4">
        <w:t>we</w:t>
      </w:r>
      <w:r>
        <w:t xml:space="preserve">re also more likely than young men to report that relationships were strained at home (30% </w:t>
      </w:r>
      <w:r w:rsidR="006D04B4">
        <w:t xml:space="preserve">compared </w:t>
      </w:r>
      <w:r>
        <w:t xml:space="preserve">to 19%) and were significantly more likely to report difficulties staying in contact with friends and family during the first lockdown (41% compared to </w:t>
      </w:r>
      <w:r w:rsidR="006D04B4">
        <w:t xml:space="preserve">a state average of </w:t>
      </w:r>
      <w:r>
        <w:t>30%</w:t>
      </w:r>
      <w:r w:rsidR="006D04B4">
        <w:t>)</w:t>
      </w:r>
      <w:r>
        <w:t>.</w:t>
      </w:r>
      <w:bookmarkStart w:id="24" w:name="_Hlk53062932"/>
      <w:r>
        <w:rPr>
          <w:rStyle w:val="EndnoteReference"/>
        </w:rPr>
        <w:endnoteReference w:id="47"/>
      </w:r>
      <w:bookmarkEnd w:id="24"/>
    </w:p>
    <w:p w14:paraId="085EE55B" w14:textId="77777777" w:rsidR="0014036D" w:rsidRDefault="00444267" w:rsidP="003F4ADC">
      <w:pPr>
        <w:spacing w:before="120" w:after="120" w:line="259" w:lineRule="auto"/>
        <w:jc w:val="both"/>
      </w:pPr>
      <w:r>
        <w:t xml:space="preserve">In Victoria, a survey of 2000 people found women aged 18-24 were 2.5 times more likely to have lost their job </w:t>
      </w:r>
      <w:r w:rsidR="00C36390">
        <w:t>during the first lockdown, compared to their male counterparts (26% compared to 11%).</w:t>
      </w:r>
      <w:r w:rsidR="00C36390">
        <w:rPr>
          <w:rStyle w:val="EndnoteReference"/>
        </w:rPr>
        <w:endnoteReference w:id="48"/>
      </w:r>
      <w:r>
        <w:t xml:space="preserve"> </w:t>
      </w:r>
      <w:r w:rsidR="00897D77">
        <w:t xml:space="preserve"> </w:t>
      </w:r>
      <w:r w:rsidR="0014036D">
        <w:t>A national survey showed that</w:t>
      </w:r>
      <w:r w:rsidR="00897D77">
        <w:t xml:space="preserve"> the employment rate of young women had dropped 7% below that of </w:t>
      </w:r>
      <w:r w:rsidR="0014036D">
        <w:t>young men</w:t>
      </w:r>
      <w:r w:rsidR="00897D77">
        <w:t xml:space="preserve"> and had not caught up by September.</w:t>
      </w:r>
      <w:r w:rsidR="00897D77">
        <w:rPr>
          <w:rStyle w:val="EndnoteReference"/>
        </w:rPr>
        <w:endnoteReference w:id="49"/>
      </w:r>
      <w:r w:rsidR="00897D77">
        <w:t xml:space="preserve"> </w:t>
      </w:r>
      <w:r w:rsidR="001162BD" w:rsidRPr="001162BD">
        <w:t xml:space="preserve">These larger effects </w:t>
      </w:r>
      <w:r w:rsidR="001162BD">
        <w:t>are attributed to</w:t>
      </w:r>
      <w:r w:rsidR="001162BD" w:rsidRPr="001162BD">
        <w:t xml:space="preserve"> </w:t>
      </w:r>
      <w:r w:rsidR="0014036D">
        <w:t xml:space="preserve">young </w:t>
      </w:r>
      <w:r w:rsidR="001162BD" w:rsidRPr="001162BD">
        <w:t>women’s greater representation in the industries directly affected by COVID-19, and increased caring responsibilities during the pandemic.</w:t>
      </w:r>
      <w:r w:rsidR="001162BD">
        <w:rPr>
          <w:rStyle w:val="EndnoteReference"/>
        </w:rPr>
        <w:endnoteReference w:id="50"/>
      </w:r>
    </w:p>
    <w:p w14:paraId="1F54E8B9" w14:textId="7AF44744" w:rsidR="00050270" w:rsidRPr="00A54402" w:rsidRDefault="00050270" w:rsidP="003F4ADC">
      <w:pPr>
        <w:spacing w:before="120" w:after="120" w:line="259" w:lineRule="auto"/>
        <w:jc w:val="both"/>
        <w:rPr>
          <w:rFonts w:asciiTheme="minorHAnsi" w:eastAsia="Times New Roman" w:hAnsiTheme="minorHAnsi" w:cstheme="minorBidi"/>
          <w:b/>
          <w:bCs/>
          <w:sz w:val="24"/>
          <w:szCs w:val="24"/>
        </w:rPr>
      </w:pPr>
      <w:r w:rsidRPr="5C7D7936">
        <w:rPr>
          <w:rFonts w:asciiTheme="minorHAnsi" w:eastAsia="Times New Roman" w:hAnsiTheme="minorHAnsi" w:cstheme="minorBidi"/>
          <w:b/>
          <w:bCs/>
          <w:sz w:val="24"/>
          <w:szCs w:val="24"/>
        </w:rPr>
        <w:t xml:space="preserve">Pregnant women and new mothers </w:t>
      </w:r>
    </w:p>
    <w:p w14:paraId="62FBECB8" w14:textId="72B35080" w:rsidR="00050270" w:rsidRDefault="0014036D" w:rsidP="003F4ADC">
      <w:pPr>
        <w:spacing w:before="120" w:after="120" w:line="259" w:lineRule="auto"/>
        <w:jc w:val="both"/>
      </w:pPr>
      <w:bookmarkStart w:id="25" w:name="_Hlk53062983"/>
      <w:r>
        <w:t xml:space="preserve">It is becoming evident that COVID-19 has created an additional mental health burden for pregnant women and new mothers.  </w:t>
      </w:r>
      <w:bookmarkEnd w:id="25"/>
      <w:r w:rsidR="00050270">
        <w:t>The perinatal period is a time when social support and connectedness is pivotal for maternal and infant emotional wellbeing</w:t>
      </w:r>
      <w:r w:rsidR="00C0218E">
        <w:t>.</w:t>
      </w:r>
      <w:r w:rsidR="00050270">
        <w:t xml:space="preserve"> </w:t>
      </w:r>
      <w:r w:rsidR="00C0218E">
        <w:t>Y</w:t>
      </w:r>
      <w:r w:rsidR="00050270">
        <w:t xml:space="preserve">et the very means of </w:t>
      </w:r>
      <w:r>
        <w:t xml:space="preserve">managing </w:t>
      </w:r>
      <w:r w:rsidR="00050270">
        <w:t>COVID-19 in the community (i.e.  with social isolation and physical distancing) is disrupting the normal maternal experience</w:t>
      </w:r>
      <w:r>
        <w:t xml:space="preserve">. </w:t>
      </w:r>
      <w:r w:rsidR="00050270">
        <w:t xml:space="preserve">If unaddressed, this could have longer term psychosocial repercussions </w:t>
      </w:r>
      <w:r>
        <w:t>for</w:t>
      </w:r>
      <w:r w:rsidR="00050270">
        <w:t xml:space="preserve"> the woman, her children and family.</w:t>
      </w:r>
    </w:p>
    <w:p w14:paraId="3AD975B9" w14:textId="77777777" w:rsidR="0014036D" w:rsidRPr="00A54402" w:rsidRDefault="0014036D" w:rsidP="003F4ADC">
      <w:pPr>
        <w:spacing w:before="120" w:after="120" w:line="259" w:lineRule="auto"/>
        <w:jc w:val="both"/>
      </w:pPr>
      <w:r>
        <w:t xml:space="preserve">The Royal Women’s Hospital’s (the Women’s) perinatal outpatient clinics have seen pregnant women with noticeably heightened anxiety and depression. The distress experienced by </w:t>
      </w:r>
      <w:r w:rsidRPr="00C0218E">
        <w:t>pregnant women</w:t>
      </w:r>
      <w:r>
        <w:t xml:space="preserve"> during the first lockdown is now becoming more chronic, manifesting as anger, grief and heightened uncertainty, leading to exhaustion, helplessness and despair as the rates of COVID-19 infections and mortality climbed during the second lockdown. There has also been a worsening in pre-existing OCD, or new-onset OCD, in pregnant women.</w:t>
      </w:r>
    </w:p>
    <w:p w14:paraId="46973AC9" w14:textId="6EEC2B5E" w:rsidR="00C0218E" w:rsidRDefault="006922A1" w:rsidP="003F4ADC">
      <w:pPr>
        <w:spacing w:before="120" w:after="120" w:line="259" w:lineRule="auto"/>
        <w:jc w:val="both"/>
        <w:rPr>
          <w:rFonts w:eastAsia="Calibri"/>
        </w:rPr>
      </w:pPr>
      <w:r>
        <w:rPr>
          <w:rFonts w:eastAsia="Calibri"/>
        </w:rPr>
        <w:t>R</w:t>
      </w:r>
      <w:r w:rsidR="00050270" w:rsidRPr="00C0218E">
        <w:rPr>
          <w:rFonts w:eastAsia="Calibri"/>
        </w:rPr>
        <w:t>easons for increased stress in pregnant women and new mothers</w:t>
      </w:r>
      <w:r>
        <w:rPr>
          <w:rFonts w:eastAsia="Calibri"/>
        </w:rPr>
        <w:t xml:space="preserve"> include</w:t>
      </w:r>
      <w:r w:rsidR="00050270" w:rsidRPr="00C0218E">
        <w:rPr>
          <w:rFonts w:eastAsia="Calibri"/>
        </w:rPr>
        <w:t>: less contact with their extended family and friends</w:t>
      </w:r>
      <w:r w:rsidR="00C0218E">
        <w:rPr>
          <w:rFonts w:eastAsia="Calibri"/>
        </w:rPr>
        <w:t>;</w:t>
      </w:r>
      <w:r w:rsidR="00050270" w:rsidRPr="00C0218E">
        <w:rPr>
          <w:rFonts w:eastAsia="Calibri"/>
        </w:rPr>
        <w:t xml:space="preserve"> fear they or their partner will lose their job and what this could mean for them financially</w:t>
      </w:r>
      <w:r w:rsidR="00050270" w:rsidRPr="5C7D7936">
        <w:rPr>
          <w:rFonts w:eastAsia="Calibri"/>
        </w:rPr>
        <w:t xml:space="preserve"> with a new baby</w:t>
      </w:r>
      <w:r w:rsidR="00C0218E">
        <w:rPr>
          <w:rFonts w:eastAsia="Calibri"/>
        </w:rPr>
        <w:t>;</w:t>
      </w:r>
      <w:r w:rsidR="00050270" w:rsidRPr="00C0218E">
        <w:rPr>
          <w:rFonts w:eastAsia="Calibri"/>
        </w:rPr>
        <w:t xml:space="preserve"> not having assistance with childcare</w:t>
      </w:r>
      <w:r w:rsidR="00C0218E">
        <w:rPr>
          <w:rFonts w:eastAsia="Calibri"/>
        </w:rPr>
        <w:t>;</w:t>
      </w:r>
      <w:r w:rsidR="00050270" w:rsidRPr="00C0218E">
        <w:rPr>
          <w:rFonts w:eastAsia="Calibri"/>
        </w:rPr>
        <w:t xml:space="preserve"> repeatedly seeing worrying information on the news and in social media</w:t>
      </w:r>
      <w:r w:rsidR="00C0218E">
        <w:rPr>
          <w:rFonts w:eastAsia="Calibri"/>
        </w:rPr>
        <w:t>;</w:t>
      </w:r>
      <w:r w:rsidR="00050270" w:rsidRPr="00C0218E">
        <w:rPr>
          <w:rFonts w:eastAsia="Calibri"/>
        </w:rPr>
        <w:t xml:space="preserve"> concern that they or their </w:t>
      </w:r>
      <w:r w:rsidR="00050270" w:rsidRPr="5C7D7936">
        <w:rPr>
          <w:rFonts w:eastAsia="Calibri"/>
        </w:rPr>
        <w:t>children</w:t>
      </w:r>
      <w:r w:rsidR="00050270" w:rsidRPr="00C0218E">
        <w:rPr>
          <w:rFonts w:eastAsia="Calibri"/>
        </w:rPr>
        <w:t xml:space="preserve"> could become unwell, or even die</w:t>
      </w:r>
      <w:r w:rsidR="00C0218E">
        <w:rPr>
          <w:rFonts w:eastAsia="Calibri"/>
        </w:rPr>
        <w:t>;</w:t>
      </w:r>
      <w:r w:rsidR="00050270" w:rsidRPr="00C0218E">
        <w:rPr>
          <w:rFonts w:eastAsia="Calibri"/>
        </w:rPr>
        <w:t xml:space="preserve"> and having to spend more time with a partner who may be abusive.  </w:t>
      </w:r>
    </w:p>
    <w:p w14:paraId="6880F86C" w14:textId="1A43030F" w:rsidR="00050270" w:rsidRPr="00C0218E" w:rsidRDefault="00050270" w:rsidP="003F4ADC">
      <w:pPr>
        <w:spacing w:before="120" w:after="120" w:line="259" w:lineRule="auto"/>
        <w:jc w:val="both"/>
        <w:rPr>
          <w:rFonts w:eastAsia="Calibri"/>
        </w:rPr>
      </w:pPr>
      <w:r w:rsidRPr="5C7D7936">
        <w:rPr>
          <w:rFonts w:asciiTheme="minorHAnsi" w:eastAsia="Times New Roman" w:hAnsiTheme="minorHAnsi" w:cstheme="minorBidi"/>
        </w:rPr>
        <w:t xml:space="preserve">Many pregnant women and new mothers are isolated and lack support, both at home and in hospital, due to social distancing measures. </w:t>
      </w:r>
      <w:r w:rsidR="002D2E5F">
        <w:t xml:space="preserve">Mothers whose babies are born either prematurely or are sick and require care in hospital are finding this experience even more isolating because of restrictions on visitors. </w:t>
      </w:r>
      <w:r w:rsidRPr="6A9E43AB">
        <w:rPr>
          <w:rFonts w:asciiTheme="minorHAnsi" w:eastAsia="Times New Roman" w:hAnsiTheme="minorHAnsi" w:cstheme="minorBidi"/>
        </w:rPr>
        <w:t xml:space="preserve">The inability to draw on both formal supports </w:t>
      </w:r>
      <w:r w:rsidR="00C0218E">
        <w:rPr>
          <w:rFonts w:asciiTheme="minorHAnsi" w:eastAsia="Times New Roman" w:hAnsiTheme="minorHAnsi" w:cstheme="minorBidi"/>
        </w:rPr>
        <w:t xml:space="preserve">(e.g. maternal and child health services) </w:t>
      </w:r>
      <w:r w:rsidRPr="6A9E43AB">
        <w:rPr>
          <w:rFonts w:asciiTheme="minorHAnsi" w:eastAsia="Times New Roman" w:hAnsiTheme="minorHAnsi" w:cstheme="minorBidi"/>
        </w:rPr>
        <w:t xml:space="preserve">and informal support </w:t>
      </w:r>
      <w:r w:rsidR="00C0218E">
        <w:rPr>
          <w:rFonts w:asciiTheme="minorHAnsi" w:eastAsia="Times New Roman" w:hAnsiTheme="minorHAnsi" w:cstheme="minorBidi"/>
        </w:rPr>
        <w:t xml:space="preserve">(e.g. mothers’ groups and </w:t>
      </w:r>
      <w:r w:rsidRPr="6A9E43AB">
        <w:rPr>
          <w:rFonts w:asciiTheme="minorHAnsi" w:eastAsia="Times New Roman" w:hAnsiTheme="minorHAnsi" w:cstheme="minorBidi"/>
        </w:rPr>
        <w:t>family and friends</w:t>
      </w:r>
      <w:r w:rsidR="00C0218E">
        <w:rPr>
          <w:rFonts w:asciiTheme="minorHAnsi" w:eastAsia="Times New Roman" w:hAnsiTheme="minorHAnsi" w:cstheme="minorBidi"/>
        </w:rPr>
        <w:t>)</w:t>
      </w:r>
      <w:r w:rsidRPr="6A9E43AB">
        <w:rPr>
          <w:rFonts w:asciiTheme="minorHAnsi" w:eastAsia="Times New Roman" w:hAnsiTheme="minorHAnsi" w:cstheme="minorBidi"/>
        </w:rPr>
        <w:t xml:space="preserve"> is leading to an </w:t>
      </w:r>
      <w:r w:rsidRPr="647FDFEE">
        <w:rPr>
          <w:rFonts w:asciiTheme="minorHAnsi" w:eastAsia="Times New Roman" w:hAnsiTheme="minorHAnsi" w:cstheme="minorBidi"/>
        </w:rPr>
        <w:t>increase in stress and anxiety, which may have profound short- and long-term mental health implications for women.</w:t>
      </w:r>
      <w:r w:rsidRPr="647FDFEE">
        <w:rPr>
          <w:rStyle w:val="EndnoteReference"/>
          <w:rFonts w:asciiTheme="minorHAnsi" w:eastAsia="Times New Roman" w:hAnsiTheme="minorHAnsi" w:cstheme="minorBidi"/>
        </w:rPr>
        <w:endnoteReference w:id="51"/>
      </w:r>
      <w:r w:rsidRPr="647FDFEE">
        <w:rPr>
          <w:rFonts w:asciiTheme="minorHAnsi" w:eastAsia="Times New Roman" w:hAnsiTheme="minorHAnsi" w:cstheme="minorBidi"/>
        </w:rPr>
        <w:t xml:space="preserve"> </w:t>
      </w:r>
      <w:r w:rsidR="00C0218E" w:rsidRPr="00C0218E">
        <w:rPr>
          <w:rFonts w:eastAsia="Calibri"/>
        </w:rPr>
        <w:t xml:space="preserve">Migrant women and those whose families live overseas have experienced a considerable increase in </w:t>
      </w:r>
      <w:r w:rsidR="00C0218E" w:rsidRPr="00C0218E">
        <w:rPr>
          <w:rFonts w:eastAsia="Calibri"/>
        </w:rPr>
        <w:lastRenderedPageBreak/>
        <w:t>anxiety because the support they would normally receive from relatives visiting from overseas in the postnatal period is not currently possible.</w:t>
      </w:r>
    </w:p>
    <w:p w14:paraId="207D246E" w14:textId="77777777" w:rsidR="003F4ADC" w:rsidRPr="00A54402" w:rsidRDefault="003F4ADC" w:rsidP="003F4ADC">
      <w:pPr>
        <w:spacing w:before="120" w:after="120" w:line="259" w:lineRule="auto"/>
        <w:jc w:val="both"/>
        <w:rPr>
          <w:rFonts w:asciiTheme="minorHAnsi" w:eastAsia="Times New Roman" w:hAnsiTheme="minorHAnsi" w:cstheme="minorBidi"/>
          <w:b/>
          <w:bCs/>
          <w:sz w:val="24"/>
          <w:szCs w:val="24"/>
        </w:rPr>
      </w:pPr>
      <w:r w:rsidRPr="56136099">
        <w:rPr>
          <w:rFonts w:asciiTheme="minorHAnsi" w:eastAsia="Times New Roman" w:hAnsiTheme="minorHAnsi" w:cstheme="minorBidi"/>
          <w:b/>
          <w:bCs/>
          <w:sz w:val="24"/>
          <w:szCs w:val="24"/>
        </w:rPr>
        <w:t xml:space="preserve">Older women </w:t>
      </w:r>
    </w:p>
    <w:p w14:paraId="7BEB5F28" w14:textId="77777777" w:rsidR="003F4ADC" w:rsidRDefault="003F4ADC" w:rsidP="003F4ADC">
      <w:pPr>
        <w:spacing w:before="120" w:after="120" w:line="259" w:lineRule="auto"/>
        <w:jc w:val="both"/>
        <w:rPr>
          <w:rFonts w:asciiTheme="minorHAnsi" w:eastAsia="Times New Roman" w:hAnsiTheme="minorHAnsi" w:cstheme="minorBidi"/>
        </w:rPr>
      </w:pPr>
      <w:bookmarkStart w:id="26" w:name="_Hlk53063648"/>
      <w:r w:rsidRPr="6A9E43AB">
        <w:rPr>
          <w:rFonts w:asciiTheme="minorHAnsi" w:eastAsia="Times New Roman" w:hAnsiTheme="minorHAnsi" w:cstheme="minorBidi"/>
        </w:rPr>
        <w:t xml:space="preserve">On top of fear and anxiety about contracting the virus, older women </w:t>
      </w:r>
      <w:r w:rsidRPr="6A9E43AB">
        <w:rPr>
          <w:rFonts w:asciiTheme="minorHAnsi" w:hAnsiTheme="minorHAnsi" w:cstheme="minorBidi"/>
        </w:rPr>
        <w:t>are more likely than older men to live alone or in residential care</w:t>
      </w:r>
      <w:r w:rsidRPr="6A9E43AB">
        <w:rPr>
          <w:rStyle w:val="EndnoteReference"/>
          <w:rFonts w:asciiTheme="minorHAnsi" w:hAnsiTheme="minorHAnsi" w:cstheme="minorBidi"/>
        </w:rPr>
        <w:endnoteReference w:id="52"/>
      </w:r>
      <w:r w:rsidRPr="6A9E43AB">
        <w:rPr>
          <w:rFonts w:asciiTheme="minorHAnsi" w:hAnsiTheme="minorHAnsi" w:cstheme="minorBidi"/>
        </w:rPr>
        <w:t xml:space="preserve"> meaning they are more likely to be isolated due to social distancing </w:t>
      </w:r>
      <w:r w:rsidRPr="6A9E43AB">
        <w:rPr>
          <w:rFonts w:asciiTheme="minorHAnsi" w:eastAsia="Times New Roman" w:hAnsiTheme="minorHAnsi" w:cstheme="minorBidi"/>
        </w:rPr>
        <w:t>measures</w:t>
      </w:r>
      <w:r w:rsidRPr="6A9E43AB">
        <w:rPr>
          <w:rFonts w:asciiTheme="minorHAnsi" w:hAnsiTheme="minorHAnsi" w:cstheme="minorBidi"/>
        </w:rPr>
        <w:t>.</w:t>
      </w:r>
      <w:bookmarkEnd w:id="26"/>
      <w:r w:rsidRPr="6A9E43AB">
        <w:rPr>
          <w:rFonts w:asciiTheme="minorHAnsi" w:hAnsiTheme="minorHAnsi" w:cstheme="minorBidi"/>
        </w:rPr>
        <w:t xml:space="preserve"> Some family violence response services have reported an increase in calls from older people experiencing violence, including from adult children who have returned to their parents’ home due to job loss</w:t>
      </w:r>
      <w:r w:rsidRPr="6A9E43AB">
        <w:rPr>
          <w:rFonts w:asciiTheme="minorHAnsi" w:eastAsia="Times New Roman" w:hAnsiTheme="minorHAnsi" w:cstheme="minorBidi"/>
        </w:rPr>
        <w:t xml:space="preserve">. </w:t>
      </w:r>
      <w:bookmarkStart w:id="27" w:name="_Hlk53063659"/>
      <w:r>
        <w:rPr>
          <w:rFonts w:asciiTheme="minorHAnsi" w:eastAsia="Times New Roman" w:hAnsiTheme="minorHAnsi" w:cstheme="minorBidi"/>
        </w:rPr>
        <w:t>A national survey found that older women were more likely than older men to reported feeling depressed or anxious at least some of the time (26% compared to 19%).</w:t>
      </w:r>
      <w:r>
        <w:rPr>
          <w:rStyle w:val="EndnoteReference"/>
          <w:rFonts w:asciiTheme="minorHAnsi" w:eastAsia="Times New Roman" w:hAnsiTheme="minorHAnsi" w:cstheme="minorBidi"/>
        </w:rPr>
        <w:endnoteReference w:id="53"/>
      </w:r>
      <w:bookmarkEnd w:id="27"/>
    </w:p>
    <w:p w14:paraId="0FAE8183" w14:textId="77777777" w:rsidR="003F4ADC" w:rsidRDefault="003F4ADC" w:rsidP="003F4ADC">
      <w:pPr>
        <w:spacing w:before="120" w:after="120" w:line="259" w:lineRule="auto"/>
        <w:jc w:val="both"/>
        <w:rPr>
          <w:rFonts w:asciiTheme="minorHAnsi" w:hAnsiTheme="minorHAnsi" w:cstheme="minorBidi"/>
        </w:rPr>
      </w:pPr>
      <w:r w:rsidRPr="6A9E43AB">
        <w:rPr>
          <w:rFonts w:asciiTheme="minorHAnsi" w:eastAsia="Times New Roman" w:hAnsiTheme="minorHAnsi" w:cstheme="minorBidi"/>
        </w:rPr>
        <w:t>At the same time, we have seen a</w:t>
      </w:r>
      <w:r w:rsidRPr="6A9E43AB">
        <w:rPr>
          <w:rFonts w:asciiTheme="minorHAnsi" w:hAnsiTheme="minorHAnsi" w:cstheme="minorBidi"/>
        </w:rPr>
        <w:t xml:space="preserve"> resurgence of deep-seated ageist attitudes.</w:t>
      </w:r>
      <w:r w:rsidRPr="6A9E43AB">
        <w:rPr>
          <w:rStyle w:val="EndnoteReference"/>
          <w:rFonts w:asciiTheme="minorHAnsi" w:hAnsiTheme="minorHAnsi" w:cstheme="minorBidi"/>
        </w:rPr>
        <w:endnoteReference w:id="54"/>
      </w:r>
      <w:r w:rsidRPr="6A9E43AB">
        <w:rPr>
          <w:rFonts w:asciiTheme="minorHAnsi" w:hAnsiTheme="minorHAnsi" w:cstheme="minorBidi"/>
        </w:rPr>
        <w:t xml:space="preserve"> </w:t>
      </w:r>
      <w:r>
        <w:rPr>
          <w:rFonts w:asciiTheme="minorHAnsi" w:hAnsiTheme="minorHAnsi" w:cstheme="minorBidi"/>
        </w:rPr>
        <w:t>In July, the World Health Organisation highlighted that government responses to COVID-19 must respect the ‘rights and the dignity of older people’ and that older people are not expendable.</w:t>
      </w:r>
      <w:r>
        <w:rPr>
          <w:rStyle w:val="EndnoteReference"/>
          <w:rFonts w:asciiTheme="minorHAnsi" w:hAnsiTheme="minorHAnsi" w:cstheme="minorBidi"/>
        </w:rPr>
        <w:endnoteReference w:id="55"/>
      </w:r>
      <w:r w:rsidRPr="006149F3">
        <w:rPr>
          <w:rFonts w:asciiTheme="minorHAnsi" w:hAnsiTheme="minorHAnsi" w:cstheme="minorBidi"/>
        </w:rPr>
        <w:t xml:space="preserve"> </w:t>
      </w:r>
      <w:r>
        <w:rPr>
          <w:rFonts w:asciiTheme="minorHAnsi" w:hAnsiTheme="minorHAnsi" w:cstheme="minorBidi"/>
        </w:rPr>
        <w:t>T</w:t>
      </w:r>
      <w:r w:rsidRPr="6A9E43AB">
        <w:rPr>
          <w:rFonts w:asciiTheme="minorHAnsi" w:hAnsiTheme="minorHAnsi" w:cstheme="minorBidi"/>
        </w:rPr>
        <w:t>he intersection of ageism and gender inequality is likely to put older women at increased risk of negative mental health outcomes during COVID-19</w:t>
      </w:r>
      <w:r>
        <w:rPr>
          <w:rFonts w:asciiTheme="minorHAnsi" w:hAnsiTheme="minorHAnsi" w:cstheme="minorBidi"/>
        </w:rPr>
        <w:t>.</w:t>
      </w:r>
    </w:p>
    <w:p w14:paraId="4140E332" w14:textId="45B4D262" w:rsidR="00050270" w:rsidRDefault="00050270" w:rsidP="003F4ADC">
      <w:pPr>
        <w:spacing w:before="120" w:after="120" w:line="259" w:lineRule="auto"/>
        <w:jc w:val="both"/>
        <w:rPr>
          <w:rFonts w:asciiTheme="minorHAnsi" w:eastAsia="Times New Roman" w:hAnsiTheme="minorHAnsi" w:cstheme="minorBidi"/>
          <w:b/>
          <w:bCs/>
          <w:sz w:val="24"/>
          <w:szCs w:val="24"/>
        </w:rPr>
      </w:pPr>
      <w:r w:rsidRPr="16CDA578">
        <w:rPr>
          <w:rFonts w:asciiTheme="minorHAnsi" w:eastAsia="Times New Roman" w:hAnsiTheme="minorHAnsi" w:cstheme="minorBidi"/>
          <w:b/>
          <w:bCs/>
          <w:sz w:val="24"/>
          <w:szCs w:val="24"/>
        </w:rPr>
        <w:t xml:space="preserve">International students and migrant and refugee women </w:t>
      </w:r>
    </w:p>
    <w:p w14:paraId="13D3124E" w14:textId="04AD1ACF" w:rsidR="00050270" w:rsidRDefault="00050270" w:rsidP="003F4ADC">
      <w:pPr>
        <w:spacing w:before="120" w:after="120" w:line="259" w:lineRule="auto"/>
        <w:jc w:val="both"/>
        <w:rPr>
          <w:rFonts w:asciiTheme="minorHAnsi" w:eastAsia="Times New Roman" w:hAnsiTheme="minorHAnsi" w:cstheme="minorBidi"/>
        </w:rPr>
      </w:pPr>
      <w:r w:rsidRPr="5C7D7936">
        <w:rPr>
          <w:rFonts w:asciiTheme="minorHAnsi" w:eastAsia="Times New Roman" w:hAnsiTheme="minorHAnsi" w:cstheme="minorBidi"/>
        </w:rPr>
        <w:t>Migrant and refugee women,</w:t>
      </w:r>
      <w:r w:rsidR="002D2E5F">
        <w:rPr>
          <w:rStyle w:val="EndnoteReference"/>
          <w:rFonts w:asciiTheme="minorHAnsi" w:eastAsia="Times New Roman" w:hAnsiTheme="minorHAnsi" w:cstheme="minorBidi"/>
        </w:rPr>
        <w:endnoteReference w:id="56"/>
      </w:r>
      <w:r w:rsidR="002D2E5F">
        <w:rPr>
          <w:rFonts w:asciiTheme="minorHAnsi" w:eastAsia="Times New Roman" w:hAnsiTheme="minorHAnsi" w:cstheme="minorBidi"/>
        </w:rPr>
        <w:t xml:space="preserve"> </w:t>
      </w:r>
      <w:r w:rsidRPr="5C7D7936">
        <w:rPr>
          <w:rFonts w:asciiTheme="minorHAnsi" w:eastAsia="Times New Roman" w:hAnsiTheme="minorHAnsi" w:cstheme="minorBidi"/>
        </w:rPr>
        <w:t xml:space="preserve">including international students, </w:t>
      </w:r>
      <w:r w:rsidR="002D2E5F">
        <w:rPr>
          <w:rFonts w:asciiTheme="minorHAnsi" w:eastAsia="Times New Roman" w:hAnsiTheme="minorHAnsi" w:cstheme="minorBidi"/>
        </w:rPr>
        <w:t xml:space="preserve">who are </w:t>
      </w:r>
      <w:r w:rsidRPr="5C7D7936">
        <w:rPr>
          <w:rFonts w:asciiTheme="minorHAnsi" w:eastAsia="Times New Roman" w:hAnsiTheme="minorHAnsi" w:cstheme="minorBidi"/>
        </w:rPr>
        <w:t xml:space="preserve">often already disadvantaged, </w:t>
      </w:r>
      <w:bookmarkStart w:id="28" w:name="_Hlk53063260"/>
      <w:r w:rsidRPr="5C7D7936">
        <w:rPr>
          <w:rFonts w:asciiTheme="minorHAnsi" w:eastAsia="Times New Roman" w:hAnsiTheme="minorHAnsi" w:cstheme="minorBidi"/>
        </w:rPr>
        <w:t>are among those most severely impacted by the COVID-19 crisis. In addition to having an increased risk of COVID-19 transmission, m</w:t>
      </w:r>
      <w:r w:rsidRPr="002D2E5F">
        <w:rPr>
          <w:rFonts w:asciiTheme="minorHAnsi" w:eastAsia="Times New Roman" w:hAnsiTheme="minorHAnsi" w:cstheme="minorBidi"/>
        </w:rPr>
        <w:t>any of these women are facing job loss and major financial stress,</w:t>
      </w:r>
      <w:r w:rsidRPr="5C7D7936">
        <w:rPr>
          <w:rFonts w:asciiTheme="minorHAnsi" w:eastAsia="Times New Roman" w:hAnsiTheme="minorHAnsi" w:cstheme="minorBidi"/>
        </w:rPr>
        <w:t xml:space="preserve"> social</w:t>
      </w:r>
      <w:r w:rsidRPr="002D2E5F">
        <w:rPr>
          <w:rFonts w:asciiTheme="minorHAnsi" w:eastAsia="Times New Roman" w:hAnsiTheme="minorHAnsi" w:cstheme="minorBidi"/>
        </w:rPr>
        <w:t xml:space="preserve"> isolation</w:t>
      </w:r>
      <w:r w:rsidRPr="5C7D7936">
        <w:rPr>
          <w:rFonts w:asciiTheme="minorHAnsi" w:eastAsia="Times New Roman" w:hAnsiTheme="minorHAnsi" w:cstheme="minorBidi"/>
        </w:rPr>
        <w:t xml:space="preserve">, and increased </w:t>
      </w:r>
      <w:r w:rsidR="0014036D">
        <w:rPr>
          <w:rFonts w:asciiTheme="minorHAnsi" w:eastAsia="Times New Roman" w:hAnsiTheme="minorHAnsi" w:cstheme="minorBidi"/>
        </w:rPr>
        <w:t>risk of</w:t>
      </w:r>
      <w:r w:rsidRPr="5C7D7936">
        <w:rPr>
          <w:rFonts w:asciiTheme="minorHAnsi" w:eastAsia="Times New Roman" w:hAnsiTheme="minorHAnsi" w:cstheme="minorBidi"/>
        </w:rPr>
        <w:t xml:space="preserve"> family violence</w:t>
      </w:r>
      <w:r w:rsidR="002D2E5F">
        <w:rPr>
          <w:rFonts w:asciiTheme="minorHAnsi" w:eastAsia="Times New Roman" w:hAnsiTheme="minorHAnsi" w:cstheme="minorBidi"/>
        </w:rPr>
        <w:t>.</w:t>
      </w:r>
      <w:bookmarkEnd w:id="28"/>
      <w:r w:rsidRPr="5C7D7936">
        <w:rPr>
          <w:rFonts w:asciiTheme="minorHAnsi" w:eastAsia="Times New Roman" w:hAnsiTheme="minorHAnsi" w:cstheme="minorBidi"/>
        </w:rPr>
        <w:t xml:space="preserve"> They also have a lower likelihood of being digitally connected due to the ‘digit</w:t>
      </w:r>
      <w:r w:rsidR="002D2E5F">
        <w:rPr>
          <w:rFonts w:asciiTheme="minorHAnsi" w:eastAsia="Times New Roman" w:hAnsiTheme="minorHAnsi" w:cstheme="minorBidi"/>
        </w:rPr>
        <w:t>al</w:t>
      </w:r>
      <w:r w:rsidRPr="5C7D7936">
        <w:rPr>
          <w:rFonts w:asciiTheme="minorHAnsi" w:eastAsia="Times New Roman" w:hAnsiTheme="minorHAnsi" w:cstheme="minorBidi"/>
        </w:rPr>
        <w:t xml:space="preserve"> divide</w:t>
      </w:r>
      <w:r w:rsidR="002D2E5F">
        <w:rPr>
          <w:rFonts w:asciiTheme="minorHAnsi" w:eastAsia="Times New Roman" w:hAnsiTheme="minorHAnsi" w:cstheme="minorBidi"/>
        </w:rPr>
        <w:t>’</w:t>
      </w:r>
      <w:r w:rsidR="00925974">
        <w:rPr>
          <w:rFonts w:asciiTheme="minorHAnsi" w:eastAsia="Times New Roman" w:hAnsiTheme="minorHAnsi" w:cstheme="minorBidi"/>
        </w:rPr>
        <w:t xml:space="preserve"> and may not </w:t>
      </w:r>
      <w:r w:rsidR="00925974">
        <w:t>have access to timely and accurate multilingual information about COVID-19</w:t>
      </w:r>
      <w:r w:rsidRPr="5C7D7936">
        <w:rPr>
          <w:rFonts w:asciiTheme="minorHAnsi" w:eastAsia="Times New Roman" w:hAnsiTheme="minorHAnsi" w:cstheme="minorBidi"/>
        </w:rPr>
        <w:t xml:space="preserve">. </w:t>
      </w:r>
      <w:r w:rsidR="002D2E5F">
        <w:rPr>
          <w:rFonts w:asciiTheme="minorHAnsi" w:eastAsia="Times New Roman" w:hAnsiTheme="minorHAnsi" w:cstheme="minorBidi"/>
        </w:rPr>
        <w:t>All these factors increase the likelihood of poor mental health among</w:t>
      </w:r>
      <w:r w:rsidRPr="5C7D7936">
        <w:rPr>
          <w:rFonts w:asciiTheme="minorHAnsi" w:eastAsia="Times New Roman" w:hAnsiTheme="minorHAnsi" w:cstheme="minorBidi"/>
        </w:rPr>
        <w:t xml:space="preserve"> migrant and refugee women</w:t>
      </w:r>
      <w:r w:rsidR="002D2E5F">
        <w:rPr>
          <w:rFonts w:asciiTheme="minorHAnsi" w:eastAsia="Times New Roman" w:hAnsiTheme="minorHAnsi" w:cstheme="minorBidi"/>
        </w:rPr>
        <w:t>.</w:t>
      </w:r>
    </w:p>
    <w:p w14:paraId="1F034C52" w14:textId="738FF0CD" w:rsidR="00050270" w:rsidRDefault="00050270" w:rsidP="003F4ADC">
      <w:pPr>
        <w:spacing w:before="120" w:after="120" w:line="259" w:lineRule="auto"/>
        <w:jc w:val="both"/>
      </w:pPr>
      <w:r w:rsidRPr="00925974">
        <w:rPr>
          <w:rFonts w:asciiTheme="minorHAnsi" w:eastAsia="Times New Roman" w:hAnsiTheme="minorHAnsi" w:cstheme="minorBidi"/>
        </w:rPr>
        <w:t xml:space="preserve">Migrant communities have been disproportionately impacted by COVID-19 </w:t>
      </w:r>
      <w:r>
        <w:t>due to their concentration in low paid, insecure but essential jobs such as food manufacturing, food service and cleaning</w:t>
      </w:r>
      <w:r w:rsidR="00925974">
        <w:t xml:space="preserve">, as well as </w:t>
      </w:r>
      <w:r>
        <w:t>on the front lines of the pandemic (e.g. in aged care</w:t>
      </w:r>
      <w:r w:rsidR="002D2E5F">
        <w:t>)</w:t>
      </w:r>
      <w:r>
        <w:t xml:space="preserve">. </w:t>
      </w:r>
      <w:r w:rsidR="00925974">
        <w:t xml:space="preserve">They also often have limited capacity to practise social distancing due to high density housing, inability to work from home and avoid public transport, limited autonomy at work and lack of access to sick leave. Migrant women </w:t>
      </w:r>
      <w:proofErr w:type="gramStart"/>
      <w:r w:rsidR="00925974">
        <w:t>in particular bear</w:t>
      </w:r>
      <w:proofErr w:type="gramEnd"/>
      <w:r w:rsidR="00925974">
        <w:t xml:space="preserve"> the caring and mental health burden</w:t>
      </w:r>
      <w:r w:rsidR="0014036D">
        <w:t xml:space="preserve"> in their communities</w:t>
      </w:r>
      <w:r w:rsidR="00925974">
        <w:t xml:space="preserve">. </w:t>
      </w:r>
    </w:p>
    <w:p w14:paraId="22F1CE80" w14:textId="77777777" w:rsidR="00925974" w:rsidRDefault="00050270" w:rsidP="003F4ADC">
      <w:pPr>
        <w:spacing w:before="120" w:after="120" w:line="259" w:lineRule="auto"/>
        <w:jc w:val="both"/>
        <w:rPr>
          <w:rFonts w:asciiTheme="minorHAnsi" w:eastAsia="Times New Roman" w:hAnsiTheme="minorHAnsi" w:cstheme="minorBidi"/>
        </w:rPr>
      </w:pPr>
      <w:r w:rsidRPr="5C7D7936">
        <w:rPr>
          <w:rFonts w:asciiTheme="minorHAnsi" w:eastAsia="Times New Roman" w:hAnsiTheme="minorHAnsi" w:cstheme="minorBidi"/>
        </w:rPr>
        <w:t xml:space="preserve">COVID-19 has exacerbated </w:t>
      </w:r>
      <w:r w:rsidR="00925974">
        <w:rPr>
          <w:rFonts w:asciiTheme="minorHAnsi" w:eastAsia="Times New Roman" w:hAnsiTheme="minorHAnsi" w:cstheme="minorBidi"/>
        </w:rPr>
        <w:t>pre-existing mental health inequalities</w:t>
      </w:r>
      <w:r w:rsidRPr="5C7D7936">
        <w:rPr>
          <w:rFonts w:asciiTheme="minorHAnsi" w:eastAsia="Times New Roman" w:hAnsiTheme="minorHAnsi" w:cstheme="minorBidi"/>
        </w:rPr>
        <w:t xml:space="preserve"> for international students</w:t>
      </w:r>
      <w:r w:rsidR="00925974">
        <w:rPr>
          <w:rFonts w:asciiTheme="minorHAnsi" w:eastAsia="Times New Roman" w:hAnsiTheme="minorHAnsi" w:cstheme="minorBidi"/>
        </w:rPr>
        <w:t>,</w:t>
      </w:r>
      <w:r w:rsidR="00925974">
        <w:rPr>
          <w:rStyle w:val="EndnoteReference"/>
          <w:rFonts w:asciiTheme="minorHAnsi" w:eastAsia="Times New Roman" w:hAnsiTheme="minorHAnsi" w:cstheme="minorBidi"/>
        </w:rPr>
        <w:endnoteReference w:id="57"/>
      </w:r>
      <w:r w:rsidR="00925974">
        <w:rPr>
          <w:rFonts w:asciiTheme="minorHAnsi" w:eastAsia="Times New Roman" w:hAnsiTheme="minorHAnsi" w:cstheme="minorBidi"/>
        </w:rPr>
        <w:t xml:space="preserve"> who are</w:t>
      </w:r>
      <w:r w:rsidRPr="5C7D7936">
        <w:rPr>
          <w:rFonts w:asciiTheme="minorHAnsi" w:eastAsia="Times New Roman" w:hAnsiTheme="minorHAnsi" w:cstheme="minorBidi"/>
        </w:rPr>
        <w:t xml:space="preserve"> among some of the hardest hit by the COVID-19 crisis in Australia. </w:t>
      </w:r>
      <w:bookmarkStart w:id="29" w:name="_Hlk53063320"/>
      <w:r w:rsidRPr="5C7D7936">
        <w:rPr>
          <w:rFonts w:asciiTheme="minorHAnsi" w:eastAsia="Times New Roman" w:hAnsiTheme="minorHAnsi" w:cstheme="minorBidi"/>
        </w:rPr>
        <w:t>Many international students who were employed in the retail and hospitality sector have been unemployed since the beginning of the pandemic</w:t>
      </w:r>
      <w:bookmarkEnd w:id="29"/>
      <w:r w:rsidRPr="5C7D7936">
        <w:rPr>
          <w:rFonts w:asciiTheme="minorHAnsi" w:eastAsia="Times New Roman" w:hAnsiTheme="minorHAnsi" w:cstheme="minorBidi"/>
        </w:rPr>
        <w:t xml:space="preserve"> and are unable to return home. While some international students may </w:t>
      </w:r>
      <w:r w:rsidR="00925974">
        <w:rPr>
          <w:rFonts w:asciiTheme="minorHAnsi" w:eastAsia="Times New Roman" w:hAnsiTheme="minorHAnsi" w:cstheme="minorBidi"/>
        </w:rPr>
        <w:t>have been</w:t>
      </w:r>
      <w:r w:rsidRPr="5C7D7936">
        <w:rPr>
          <w:rFonts w:asciiTheme="minorHAnsi" w:eastAsia="Times New Roman" w:hAnsiTheme="minorHAnsi" w:cstheme="minorBidi"/>
        </w:rPr>
        <w:t xml:space="preserve"> eligible to access the one-off payment announced by the Victorian Government, they are not entitled to federal government COVID-19 income support payments and are not eligible for Medicare. Migrant and refugee women also have limited access to healthcare and income support. </w:t>
      </w:r>
    </w:p>
    <w:p w14:paraId="4E268760" w14:textId="18CC2BEA" w:rsidR="003F4ADC" w:rsidRPr="006C3D31" w:rsidRDefault="00CB6C86" w:rsidP="003F4ADC">
      <w:pPr>
        <w:spacing w:before="120" w:after="120" w:line="259" w:lineRule="auto"/>
        <w:jc w:val="both"/>
        <w:rPr>
          <w:rFonts w:asciiTheme="minorHAnsi" w:eastAsia="Times New Roman" w:hAnsiTheme="minorHAnsi" w:cstheme="minorBidi"/>
        </w:rPr>
      </w:pPr>
      <w:r>
        <w:rPr>
          <w:rFonts w:asciiTheme="minorHAnsi" w:eastAsia="Times New Roman" w:hAnsiTheme="minorHAnsi" w:cstheme="minorBidi"/>
        </w:rPr>
        <w:t xml:space="preserve">A recent study found that 85% of young people from multicultural backgrounds in Victoria </w:t>
      </w:r>
      <w:r w:rsidR="0014036D">
        <w:rPr>
          <w:rFonts w:asciiTheme="minorHAnsi" w:eastAsia="Times New Roman" w:hAnsiTheme="minorHAnsi" w:cstheme="minorBidi"/>
        </w:rPr>
        <w:t>had</w:t>
      </w:r>
      <w:r>
        <w:rPr>
          <w:rFonts w:asciiTheme="minorHAnsi" w:eastAsia="Times New Roman" w:hAnsiTheme="minorHAnsi" w:cstheme="minorBidi"/>
        </w:rPr>
        <w:t xml:space="preserve"> </w:t>
      </w:r>
      <w:r w:rsidR="0014036D">
        <w:rPr>
          <w:rFonts w:asciiTheme="minorHAnsi" w:eastAsia="Times New Roman" w:hAnsiTheme="minorHAnsi" w:cstheme="minorBidi"/>
        </w:rPr>
        <w:t xml:space="preserve">directly </w:t>
      </w:r>
      <w:r>
        <w:rPr>
          <w:rFonts w:asciiTheme="minorHAnsi" w:eastAsia="Times New Roman" w:hAnsiTheme="minorHAnsi" w:cstheme="minorBidi"/>
        </w:rPr>
        <w:t>experienc</w:t>
      </w:r>
      <w:r w:rsidR="0014036D">
        <w:rPr>
          <w:rFonts w:asciiTheme="minorHAnsi" w:eastAsia="Times New Roman" w:hAnsiTheme="minorHAnsi" w:cstheme="minorBidi"/>
        </w:rPr>
        <w:t>ed</w:t>
      </w:r>
      <w:r>
        <w:rPr>
          <w:rFonts w:asciiTheme="minorHAnsi" w:eastAsia="Times New Roman" w:hAnsiTheme="minorHAnsi" w:cstheme="minorBidi"/>
        </w:rPr>
        <w:t xml:space="preserve"> racism during the COVID-19 pandemic.</w:t>
      </w:r>
      <w:r>
        <w:rPr>
          <w:rStyle w:val="EndnoteReference"/>
          <w:rFonts w:asciiTheme="minorHAnsi" w:eastAsia="Times New Roman" w:hAnsiTheme="minorHAnsi" w:cstheme="minorBidi"/>
        </w:rPr>
        <w:endnoteReference w:id="58"/>
      </w:r>
      <w:r>
        <w:rPr>
          <w:rFonts w:asciiTheme="minorHAnsi" w:eastAsia="Times New Roman" w:hAnsiTheme="minorHAnsi" w:cstheme="minorBidi"/>
        </w:rPr>
        <w:t xml:space="preserve"> </w:t>
      </w:r>
      <w:r w:rsidR="00925974">
        <w:rPr>
          <w:rFonts w:asciiTheme="minorHAnsi" w:eastAsia="Times New Roman" w:hAnsiTheme="minorHAnsi" w:cstheme="minorBidi"/>
        </w:rPr>
        <w:t>Research suggests Asian</w:t>
      </w:r>
      <w:r w:rsidR="00050270" w:rsidRPr="04AEC666">
        <w:rPr>
          <w:rFonts w:asciiTheme="minorHAnsi" w:eastAsia="Times New Roman" w:hAnsiTheme="minorHAnsi" w:cstheme="minorBidi"/>
        </w:rPr>
        <w:t xml:space="preserve"> women </w:t>
      </w:r>
      <w:r w:rsidR="00925974">
        <w:rPr>
          <w:rFonts w:asciiTheme="minorHAnsi" w:eastAsia="Times New Roman" w:hAnsiTheme="minorHAnsi" w:cstheme="minorBidi"/>
        </w:rPr>
        <w:t xml:space="preserve">in Australia </w:t>
      </w:r>
      <w:r w:rsidR="00050270" w:rsidRPr="04AEC666">
        <w:rPr>
          <w:rFonts w:asciiTheme="minorHAnsi" w:eastAsia="Times New Roman" w:hAnsiTheme="minorHAnsi" w:cstheme="minorBidi"/>
        </w:rPr>
        <w:t>are bearing the brunt of heightened racial abuse during COVID-19 pandemic</w:t>
      </w:r>
      <w:r w:rsidR="00925974">
        <w:rPr>
          <w:rFonts w:asciiTheme="minorHAnsi" w:eastAsia="Times New Roman" w:hAnsiTheme="minorHAnsi" w:cstheme="minorBidi"/>
        </w:rPr>
        <w:t>,</w:t>
      </w:r>
      <w:r w:rsidR="00050270" w:rsidRPr="04AEC666">
        <w:rPr>
          <w:rFonts w:asciiTheme="minorHAnsi" w:eastAsia="Times New Roman" w:hAnsiTheme="minorHAnsi" w:cstheme="minorBidi"/>
        </w:rPr>
        <w:t xml:space="preserve"> having experienced an </w:t>
      </w:r>
      <w:r w:rsidR="00925974">
        <w:rPr>
          <w:rFonts w:asciiTheme="minorHAnsi" w:eastAsia="Times New Roman" w:hAnsiTheme="minorHAnsi" w:cstheme="minorBidi"/>
        </w:rPr>
        <w:t xml:space="preserve">increase </w:t>
      </w:r>
      <w:r w:rsidR="0014036D">
        <w:rPr>
          <w:rFonts w:asciiTheme="minorHAnsi" w:eastAsia="Times New Roman" w:hAnsiTheme="minorHAnsi" w:cstheme="minorBidi"/>
        </w:rPr>
        <w:t xml:space="preserve">in </w:t>
      </w:r>
      <w:r w:rsidR="00050270" w:rsidRPr="04AEC666">
        <w:rPr>
          <w:rFonts w:asciiTheme="minorHAnsi" w:eastAsia="Times New Roman" w:hAnsiTheme="minorHAnsi" w:cstheme="minorBidi"/>
        </w:rPr>
        <w:t>racial slurs, name calling and physical intimidation. People who frequently experience racism are almost five times more likely than those who do not experience racism to have poorer mental health.</w:t>
      </w:r>
      <w:r w:rsidR="00925974">
        <w:rPr>
          <w:rStyle w:val="EndnoteReference"/>
          <w:rFonts w:asciiTheme="minorHAnsi" w:eastAsia="Times New Roman" w:hAnsiTheme="minorHAnsi" w:cstheme="minorBidi"/>
        </w:rPr>
        <w:endnoteReference w:id="59"/>
      </w:r>
      <w:r w:rsidR="00050270" w:rsidRPr="04AEC666">
        <w:rPr>
          <w:rFonts w:asciiTheme="minorHAnsi" w:eastAsia="Times New Roman" w:hAnsiTheme="minorHAnsi" w:cstheme="minorBidi"/>
        </w:rPr>
        <w:t xml:space="preserve"> </w:t>
      </w:r>
      <w:bookmarkStart w:id="30" w:name="_Hlk53063352"/>
      <w:r w:rsidR="00050270" w:rsidRPr="16CDA578">
        <w:rPr>
          <w:rFonts w:asciiTheme="minorHAnsi" w:eastAsia="Times New Roman" w:hAnsiTheme="minorHAnsi" w:cstheme="minorBidi"/>
        </w:rPr>
        <w:t xml:space="preserve">As frontline workers, particularly in health and retail, migrant and refugee </w:t>
      </w:r>
      <w:r w:rsidR="00925974">
        <w:rPr>
          <w:rFonts w:asciiTheme="minorHAnsi" w:eastAsia="Times New Roman" w:hAnsiTheme="minorHAnsi" w:cstheme="minorBidi"/>
        </w:rPr>
        <w:t>women</w:t>
      </w:r>
      <w:r w:rsidR="00050270" w:rsidRPr="16CDA578">
        <w:rPr>
          <w:rFonts w:asciiTheme="minorHAnsi" w:eastAsia="Times New Roman" w:hAnsiTheme="minorHAnsi" w:cstheme="minorBidi"/>
        </w:rPr>
        <w:t xml:space="preserve"> are particularly exposed to racist abuse and discrimination.</w:t>
      </w:r>
      <w:bookmarkEnd w:id="30"/>
    </w:p>
    <w:p w14:paraId="647C9C93" w14:textId="22E1DEA1" w:rsidR="00050270" w:rsidRPr="00A54402" w:rsidRDefault="00050270" w:rsidP="003F4ADC">
      <w:pPr>
        <w:spacing w:before="120" w:after="120" w:line="259" w:lineRule="auto"/>
        <w:jc w:val="both"/>
        <w:rPr>
          <w:rFonts w:asciiTheme="minorHAnsi" w:eastAsia="Times New Roman" w:hAnsiTheme="minorHAnsi" w:cstheme="minorBidi"/>
          <w:b/>
          <w:bCs/>
          <w:sz w:val="24"/>
          <w:szCs w:val="24"/>
        </w:rPr>
      </w:pPr>
      <w:r w:rsidRPr="56136099">
        <w:rPr>
          <w:rFonts w:asciiTheme="minorHAnsi" w:eastAsia="Times New Roman" w:hAnsiTheme="minorHAnsi" w:cstheme="minorBidi"/>
          <w:b/>
          <w:bCs/>
          <w:sz w:val="24"/>
          <w:szCs w:val="24"/>
        </w:rPr>
        <w:lastRenderedPageBreak/>
        <w:t xml:space="preserve">Women with disabilities </w:t>
      </w:r>
    </w:p>
    <w:p w14:paraId="7A794148" w14:textId="7518F8BD" w:rsidR="00050270" w:rsidRPr="00A54402" w:rsidRDefault="00050270" w:rsidP="003F4ADC">
      <w:pPr>
        <w:spacing w:before="120" w:after="120" w:line="259" w:lineRule="auto"/>
        <w:jc w:val="both"/>
        <w:rPr>
          <w:rFonts w:asciiTheme="minorHAnsi" w:eastAsia="Times New Roman" w:hAnsiTheme="minorHAnsi" w:cstheme="minorBidi"/>
        </w:rPr>
      </w:pPr>
      <w:r w:rsidRPr="5C7D7936">
        <w:rPr>
          <w:rFonts w:asciiTheme="minorHAnsi" w:eastAsia="Times New Roman" w:hAnsiTheme="minorHAnsi" w:cstheme="minorBidi"/>
        </w:rPr>
        <w:t>During the first few months of the pandemic</w:t>
      </w:r>
      <w:r w:rsidR="00990213">
        <w:rPr>
          <w:rFonts w:asciiTheme="minorHAnsi" w:eastAsia="Times New Roman" w:hAnsiTheme="minorHAnsi" w:cstheme="minorBidi"/>
        </w:rPr>
        <w:t>,</w:t>
      </w:r>
      <w:r w:rsidRPr="5C7D7936">
        <w:rPr>
          <w:rFonts w:asciiTheme="minorHAnsi" w:eastAsia="Times New Roman" w:hAnsiTheme="minorHAnsi" w:cstheme="minorBidi"/>
        </w:rPr>
        <w:t xml:space="preserve"> women with disabilities reported stress </w:t>
      </w:r>
      <w:r w:rsidR="00990213">
        <w:rPr>
          <w:rFonts w:asciiTheme="minorHAnsi" w:eastAsia="Times New Roman" w:hAnsiTheme="minorHAnsi" w:cstheme="minorBidi"/>
        </w:rPr>
        <w:t>in</w:t>
      </w:r>
      <w:r w:rsidRPr="5C7D7936">
        <w:rPr>
          <w:rFonts w:asciiTheme="minorHAnsi" w:eastAsia="Times New Roman" w:hAnsiTheme="minorHAnsi" w:cstheme="minorBidi"/>
        </w:rPr>
        <w:t xml:space="preserve"> accessing food, P</w:t>
      </w:r>
      <w:r w:rsidR="00990213">
        <w:rPr>
          <w:rFonts w:asciiTheme="minorHAnsi" w:eastAsia="Times New Roman" w:hAnsiTheme="minorHAnsi" w:cstheme="minorBidi"/>
        </w:rPr>
        <w:t xml:space="preserve">ersonal </w:t>
      </w:r>
      <w:r w:rsidRPr="5C7D7936">
        <w:rPr>
          <w:rFonts w:asciiTheme="minorHAnsi" w:eastAsia="Times New Roman" w:hAnsiTheme="minorHAnsi" w:cstheme="minorBidi"/>
        </w:rPr>
        <w:t>P</w:t>
      </w:r>
      <w:r w:rsidR="00990213">
        <w:rPr>
          <w:rFonts w:asciiTheme="minorHAnsi" w:eastAsia="Times New Roman" w:hAnsiTheme="minorHAnsi" w:cstheme="minorBidi"/>
        </w:rPr>
        <w:t xml:space="preserve">rotective </w:t>
      </w:r>
      <w:r w:rsidRPr="5C7D7936">
        <w:rPr>
          <w:rFonts w:asciiTheme="minorHAnsi" w:eastAsia="Times New Roman" w:hAnsiTheme="minorHAnsi" w:cstheme="minorBidi"/>
        </w:rPr>
        <w:t>E</w:t>
      </w:r>
      <w:r w:rsidR="00990213">
        <w:rPr>
          <w:rFonts w:asciiTheme="minorHAnsi" w:eastAsia="Times New Roman" w:hAnsiTheme="minorHAnsi" w:cstheme="minorBidi"/>
        </w:rPr>
        <w:t>quipment (PPE)</w:t>
      </w:r>
      <w:r w:rsidRPr="5C7D7936">
        <w:rPr>
          <w:rFonts w:asciiTheme="minorHAnsi" w:eastAsia="Times New Roman" w:hAnsiTheme="minorHAnsi" w:cstheme="minorBidi"/>
        </w:rPr>
        <w:t xml:space="preserve"> and supports for essential daily living. While barriers to these essentials are improving, the </w:t>
      </w:r>
      <w:bookmarkStart w:id="31" w:name="_Hlk53063704"/>
      <w:r w:rsidRPr="5C7D7936">
        <w:rPr>
          <w:rFonts w:asciiTheme="minorHAnsi" w:eastAsia="Times New Roman" w:hAnsiTheme="minorHAnsi" w:cstheme="minorBidi"/>
        </w:rPr>
        <w:t>increased isolation of Victorians during COVID-19 has been amplified for women with disabilities who may have lost critical disability supports for daily living, formal peer support groups or informal supports. They may also face additional barriers to accessing health information and facilities.</w:t>
      </w:r>
    </w:p>
    <w:bookmarkEnd w:id="31"/>
    <w:p w14:paraId="076EBB3E" w14:textId="32F247D3" w:rsidR="00050270" w:rsidRPr="00A54402" w:rsidRDefault="00050270" w:rsidP="003F4ADC">
      <w:pPr>
        <w:spacing w:before="120" w:after="120" w:line="259" w:lineRule="auto"/>
        <w:jc w:val="both"/>
        <w:rPr>
          <w:rFonts w:asciiTheme="minorHAnsi" w:eastAsia="Times New Roman" w:hAnsiTheme="minorHAnsi" w:cstheme="minorBidi"/>
        </w:rPr>
      </w:pPr>
      <w:r w:rsidRPr="21B308CE">
        <w:rPr>
          <w:rFonts w:asciiTheme="minorHAnsi" w:eastAsia="Times New Roman" w:hAnsiTheme="minorHAnsi" w:cstheme="minorBidi"/>
        </w:rPr>
        <w:t>Not all women have safe access to the internet; for example, some women with disabilities may have never been taught how to use technology or may not be able to use it independently. Women with disabilities may also experience additional types of trauma, including those arising from additional forms of violence and family violence. These compounding issues have a significant impact on housing and other referral options.</w:t>
      </w:r>
    </w:p>
    <w:p w14:paraId="7807AA99" w14:textId="5928AC09" w:rsidR="00990213" w:rsidRDefault="00990213" w:rsidP="003F4ADC">
      <w:pPr>
        <w:spacing w:before="120" w:after="120" w:line="259" w:lineRule="auto"/>
        <w:jc w:val="both"/>
        <w:rPr>
          <w:rFonts w:asciiTheme="minorHAnsi" w:eastAsia="Times New Roman" w:hAnsiTheme="minorHAnsi" w:cstheme="minorBidi"/>
        </w:rPr>
      </w:pPr>
      <w:r w:rsidRPr="5C7D7936">
        <w:rPr>
          <w:rFonts w:asciiTheme="minorHAnsi" w:eastAsia="Times New Roman" w:hAnsiTheme="minorHAnsi" w:cstheme="minorBidi"/>
        </w:rPr>
        <w:t>Within residential disability services, as within Mental Health inpatient services, COVID-19 outbreaks have been reported. The stress of managing the pandemic within high density institutions was the focus of a week of hearings at the Royal Commission into Vio</w:t>
      </w:r>
      <w:r>
        <w:rPr>
          <w:rFonts w:asciiTheme="minorHAnsi" w:eastAsia="Times New Roman" w:hAnsiTheme="minorHAnsi" w:cstheme="minorBidi"/>
        </w:rPr>
        <w:t>l</w:t>
      </w:r>
      <w:r w:rsidRPr="5C7D7936">
        <w:rPr>
          <w:rFonts w:asciiTheme="minorHAnsi" w:eastAsia="Times New Roman" w:hAnsiTheme="minorHAnsi" w:cstheme="minorBidi"/>
        </w:rPr>
        <w:t>ence, Abuse, Neglect and Exploitation of People with Disabilities in August 2020.</w:t>
      </w:r>
    </w:p>
    <w:p w14:paraId="42C4B335" w14:textId="7A6EFCD8" w:rsidR="00050270" w:rsidRDefault="00050270" w:rsidP="003F4ADC">
      <w:pPr>
        <w:spacing w:before="120" w:after="120" w:line="259" w:lineRule="auto"/>
        <w:jc w:val="both"/>
        <w:rPr>
          <w:rFonts w:asciiTheme="minorHAnsi" w:eastAsia="Times New Roman" w:hAnsiTheme="minorHAnsi" w:cstheme="minorBidi"/>
        </w:rPr>
      </w:pPr>
      <w:r w:rsidRPr="5C7D7936">
        <w:rPr>
          <w:rFonts w:asciiTheme="minorHAnsi" w:eastAsia="Times New Roman" w:hAnsiTheme="minorHAnsi" w:cstheme="minorBidi"/>
        </w:rPr>
        <w:t xml:space="preserve">Further, women with psychosocial disabilities who are in contact with </w:t>
      </w:r>
      <w:r w:rsidR="006149F3">
        <w:rPr>
          <w:rFonts w:asciiTheme="minorHAnsi" w:eastAsia="Times New Roman" w:hAnsiTheme="minorHAnsi" w:cstheme="minorBidi"/>
        </w:rPr>
        <w:t>VMIAC</w:t>
      </w:r>
      <w:r w:rsidRPr="5C7D7936">
        <w:rPr>
          <w:rFonts w:asciiTheme="minorHAnsi" w:eastAsia="Times New Roman" w:hAnsiTheme="minorHAnsi" w:cstheme="minorBidi"/>
        </w:rPr>
        <w:t xml:space="preserve"> have disclosed increased harassment and bullying from the National Disability Insurance Agency (NDIA) as they seek assistance with their plans.</w:t>
      </w:r>
    </w:p>
    <w:p w14:paraId="1124FE3F" w14:textId="510ABACD" w:rsidR="003C12A4" w:rsidRPr="006149F3" w:rsidRDefault="003C12A4" w:rsidP="003F4ADC">
      <w:pPr>
        <w:spacing w:before="120" w:after="120" w:line="259" w:lineRule="auto"/>
        <w:jc w:val="both"/>
        <w:rPr>
          <w:rFonts w:asciiTheme="minorHAnsi" w:eastAsia="Times New Roman" w:hAnsiTheme="minorHAnsi" w:cstheme="minorBidi"/>
          <w:b/>
          <w:bCs/>
          <w:sz w:val="24"/>
          <w:szCs w:val="24"/>
        </w:rPr>
      </w:pPr>
      <w:r w:rsidRPr="006149F3">
        <w:rPr>
          <w:rFonts w:asciiTheme="minorHAnsi" w:eastAsia="Times New Roman" w:hAnsiTheme="minorHAnsi" w:cstheme="minorBidi"/>
          <w:b/>
          <w:bCs/>
          <w:sz w:val="24"/>
          <w:szCs w:val="24"/>
        </w:rPr>
        <w:t>Aboriginal and Torres Strait Islander women</w:t>
      </w:r>
    </w:p>
    <w:p w14:paraId="46EEE4DC" w14:textId="5D35A88C" w:rsidR="003C12A4" w:rsidRPr="006149F3" w:rsidRDefault="00F95766" w:rsidP="003F4ADC">
      <w:pPr>
        <w:pStyle w:val="CommentText"/>
        <w:spacing w:before="120" w:after="120" w:line="259" w:lineRule="auto"/>
        <w:rPr>
          <w:sz w:val="22"/>
          <w:szCs w:val="22"/>
        </w:rPr>
      </w:pPr>
      <w:r w:rsidRPr="006149F3">
        <w:rPr>
          <w:sz w:val="22"/>
          <w:szCs w:val="22"/>
        </w:rPr>
        <w:t>There is limited data on the mental health and wellbeing of Aboriginal women in Victoria during COVID</w:t>
      </w:r>
      <w:r w:rsidR="006149F3">
        <w:rPr>
          <w:sz w:val="22"/>
          <w:szCs w:val="22"/>
        </w:rPr>
        <w:t>-19</w:t>
      </w:r>
      <w:r w:rsidRPr="006149F3">
        <w:rPr>
          <w:sz w:val="22"/>
          <w:szCs w:val="22"/>
        </w:rPr>
        <w:t xml:space="preserve">. However, VACCHO reports that their member organisations </w:t>
      </w:r>
      <w:r w:rsidR="008C2007">
        <w:rPr>
          <w:sz w:val="22"/>
          <w:szCs w:val="22"/>
        </w:rPr>
        <w:t>have responded to</w:t>
      </w:r>
      <w:r w:rsidRPr="006149F3">
        <w:rPr>
          <w:sz w:val="22"/>
          <w:szCs w:val="22"/>
        </w:rPr>
        <w:t xml:space="preserve"> a disproportiona</w:t>
      </w:r>
      <w:r w:rsidR="008C2007">
        <w:rPr>
          <w:sz w:val="22"/>
          <w:szCs w:val="22"/>
        </w:rPr>
        <w:t>te</w:t>
      </w:r>
      <w:r w:rsidRPr="006149F3">
        <w:rPr>
          <w:sz w:val="22"/>
          <w:szCs w:val="22"/>
        </w:rPr>
        <w:t>ly high number of Aboriginal suicides in Victoria, a</w:t>
      </w:r>
      <w:r w:rsidR="008C2007">
        <w:rPr>
          <w:sz w:val="22"/>
          <w:szCs w:val="22"/>
        </w:rPr>
        <w:t>s well as</w:t>
      </w:r>
      <w:r w:rsidRPr="006149F3">
        <w:rPr>
          <w:sz w:val="22"/>
          <w:szCs w:val="22"/>
        </w:rPr>
        <w:t xml:space="preserve"> family violence issues.</w:t>
      </w:r>
      <w:r w:rsidRPr="006149F3">
        <w:rPr>
          <w:rStyle w:val="EndnoteReference"/>
          <w:sz w:val="22"/>
          <w:szCs w:val="22"/>
        </w:rPr>
        <w:endnoteReference w:id="60"/>
      </w:r>
      <w:r w:rsidRPr="006149F3">
        <w:rPr>
          <w:sz w:val="22"/>
          <w:szCs w:val="22"/>
        </w:rPr>
        <w:t>. 30% of suicides</w:t>
      </w:r>
      <w:r w:rsidR="008C2007">
        <w:rPr>
          <w:sz w:val="22"/>
          <w:szCs w:val="22"/>
        </w:rPr>
        <w:t xml:space="preserve"> in Aboriginal communities</w:t>
      </w:r>
      <w:r w:rsidRPr="006149F3">
        <w:rPr>
          <w:sz w:val="22"/>
          <w:szCs w:val="22"/>
        </w:rPr>
        <w:t xml:space="preserve"> involved women and </w:t>
      </w:r>
      <w:r w:rsidR="008C2007">
        <w:rPr>
          <w:sz w:val="22"/>
          <w:szCs w:val="22"/>
        </w:rPr>
        <w:t xml:space="preserve">they </w:t>
      </w:r>
      <w:r w:rsidRPr="006149F3">
        <w:rPr>
          <w:sz w:val="22"/>
          <w:szCs w:val="22"/>
        </w:rPr>
        <w:t>were more likely to occur in regional areas.</w:t>
      </w:r>
    </w:p>
    <w:p w14:paraId="23AD359F" w14:textId="41C752DA" w:rsidR="003C12A4" w:rsidRPr="006149F3" w:rsidRDefault="00F95766" w:rsidP="003F4ADC">
      <w:pPr>
        <w:spacing w:before="120" w:after="120" w:line="259" w:lineRule="auto"/>
        <w:jc w:val="both"/>
        <w:rPr>
          <w:rFonts w:asciiTheme="minorHAnsi" w:eastAsia="Times New Roman" w:hAnsiTheme="minorHAnsi" w:cstheme="minorBidi"/>
        </w:rPr>
      </w:pPr>
      <w:r w:rsidRPr="006149F3">
        <w:rPr>
          <w:rFonts w:asciiTheme="minorHAnsi" w:eastAsia="Times New Roman" w:hAnsiTheme="minorHAnsi" w:cstheme="minorBidi"/>
        </w:rPr>
        <w:t xml:space="preserve">A VicHealth survey found that </w:t>
      </w:r>
      <w:r w:rsidR="008C2007" w:rsidRPr="006149F3">
        <w:rPr>
          <w:rFonts w:asciiTheme="minorHAnsi" w:eastAsia="Times New Roman" w:hAnsiTheme="minorHAnsi" w:cstheme="minorBidi"/>
        </w:rPr>
        <w:t>28% of Aboriginal and Torres Strait Islander people reported high levels of psychological distress</w:t>
      </w:r>
      <w:r w:rsidR="008C2007">
        <w:rPr>
          <w:rFonts w:asciiTheme="minorHAnsi" w:eastAsia="Times New Roman" w:hAnsiTheme="minorHAnsi" w:cstheme="minorBidi"/>
        </w:rPr>
        <w:t xml:space="preserve"> during the first lockdown</w:t>
      </w:r>
      <w:r w:rsidR="008C2007" w:rsidRPr="006149F3">
        <w:rPr>
          <w:rFonts w:asciiTheme="minorHAnsi" w:eastAsia="Times New Roman" w:hAnsiTheme="minorHAnsi" w:cstheme="minorBidi"/>
        </w:rPr>
        <w:t>, compared to 16% of the general population</w:t>
      </w:r>
      <w:r w:rsidR="008C2007">
        <w:rPr>
          <w:rFonts w:asciiTheme="minorHAnsi" w:eastAsia="Times New Roman" w:hAnsiTheme="minorHAnsi" w:cstheme="minorBidi"/>
        </w:rPr>
        <w:t>, while</w:t>
      </w:r>
      <w:r w:rsidR="008C2007" w:rsidRPr="006149F3">
        <w:rPr>
          <w:rFonts w:asciiTheme="minorHAnsi" w:eastAsia="Times New Roman" w:hAnsiTheme="minorHAnsi" w:cstheme="minorBidi"/>
        </w:rPr>
        <w:t xml:space="preserve"> </w:t>
      </w:r>
      <w:r w:rsidRPr="006149F3">
        <w:rPr>
          <w:rFonts w:asciiTheme="minorHAnsi" w:eastAsia="Times New Roman" w:hAnsiTheme="minorHAnsi" w:cstheme="minorBidi"/>
        </w:rPr>
        <w:t>70% of Aboriginal and Torres Strait Islander people in Victoria reported low levels of life satisfaction (increased from 47% during February 2020)</w:t>
      </w:r>
      <w:bookmarkStart w:id="32" w:name="_Hlk53063806"/>
      <w:r w:rsidR="009A49E7" w:rsidRPr="006149F3">
        <w:rPr>
          <w:rFonts w:asciiTheme="minorHAnsi" w:eastAsia="Times New Roman" w:hAnsiTheme="minorHAnsi" w:cstheme="minorBidi"/>
        </w:rPr>
        <w:t>.</w:t>
      </w:r>
      <w:r w:rsidR="009A49E7" w:rsidRPr="006149F3">
        <w:rPr>
          <w:rStyle w:val="EndnoteReference"/>
          <w:rFonts w:asciiTheme="minorHAnsi" w:eastAsia="Times New Roman" w:hAnsiTheme="minorHAnsi" w:cstheme="minorBidi"/>
        </w:rPr>
        <w:endnoteReference w:id="61"/>
      </w:r>
      <w:bookmarkEnd w:id="32"/>
    </w:p>
    <w:p w14:paraId="6E45D364" w14:textId="75577246" w:rsidR="00050270" w:rsidRDefault="00050270" w:rsidP="003F4ADC">
      <w:pPr>
        <w:spacing w:before="120" w:after="120" w:line="259" w:lineRule="auto"/>
        <w:jc w:val="both"/>
        <w:rPr>
          <w:rFonts w:asciiTheme="minorHAnsi" w:eastAsia="Times New Roman" w:hAnsiTheme="minorHAnsi" w:cstheme="minorBidi"/>
          <w:b/>
          <w:bCs/>
          <w:sz w:val="24"/>
          <w:szCs w:val="24"/>
        </w:rPr>
      </w:pPr>
      <w:r w:rsidRPr="56136099">
        <w:rPr>
          <w:rFonts w:asciiTheme="minorHAnsi" w:eastAsia="Times New Roman" w:hAnsiTheme="minorHAnsi" w:cstheme="minorBidi"/>
          <w:b/>
          <w:bCs/>
          <w:sz w:val="24"/>
          <w:szCs w:val="24"/>
        </w:rPr>
        <w:t xml:space="preserve">LGBTIQ+ people </w:t>
      </w:r>
    </w:p>
    <w:p w14:paraId="2DF57275" w14:textId="77777777" w:rsidR="008C2007" w:rsidRDefault="008C2007" w:rsidP="003F4ADC">
      <w:pPr>
        <w:spacing w:before="120" w:after="120" w:line="259" w:lineRule="auto"/>
        <w:jc w:val="both"/>
        <w:rPr>
          <w:rStyle w:val="Hyperlink"/>
          <w:rFonts w:eastAsia="Calibri"/>
          <w:color w:val="0563C1"/>
        </w:rPr>
      </w:pPr>
      <w:bookmarkStart w:id="33" w:name="_Hlk53063854"/>
      <w:r>
        <w:rPr>
          <w:rFonts w:eastAsia="Calibri"/>
        </w:rPr>
        <w:t>COVID has the potential to reinforce existing mental health inequalities for LGBTIQ Victorians. Recently re</w:t>
      </w:r>
      <w:r w:rsidRPr="5C7D7936">
        <w:rPr>
          <w:rFonts w:eastAsia="Calibri"/>
        </w:rPr>
        <w:t>leased findings from the Victorian Population Health Survey on the health and wellbeing of LGBTIQ Victorians</w:t>
      </w:r>
      <w:r>
        <w:rPr>
          <w:rFonts w:eastAsia="Calibri"/>
        </w:rPr>
        <w:t xml:space="preserve"> </w:t>
      </w:r>
      <w:r w:rsidRPr="5C7D7936">
        <w:rPr>
          <w:rFonts w:eastAsia="Calibri"/>
        </w:rPr>
        <w:t xml:space="preserve">showed substantially higher levels of psychological distress and diagnosis with depression or anxiety in comparison with the general population. </w:t>
      </w:r>
      <w:bookmarkEnd w:id="33"/>
      <w:r w:rsidRPr="5C7D7936">
        <w:rPr>
          <w:rFonts w:eastAsia="Calibri"/>
        </w:rPr>
        <w:t>LGBTIQ Victorians were also significantly more likely to be diagnosed with two or more chronic diseases, to experience unemployment, housing and economic instability, and to be isolated from family, friends and community.</w:t>
      </w:r>
      <w:r>
        <w:rPr>
          <w:rStyle w:val="EndnoteReference"/>
          <w:rFonts w:eastAsia="Calibri"/>
        </w:rPr>
        <w:endnoteReference w:id="62"/>
      </w:r>
      <w:r w:rsidRPr="5C7D7936">
        <w:rPr>
          <w:rFonts w:eastAsia="Calibri"/>
        </w:rPr>
        <w:t xml:space="preserve"> </w:t>
      </w:r>
    </w:p>
    <w:p w14:paraId="3FCB4B30" w14:textId="018ED8AD" w:rsidR="00050270" w:rsidRDefault="00050270" w:rsidP="003F4ADC">
      <w:pPr>
        <w:spacing w:before="120" w:after="120" w:line="259" w:lineRule="auto"/>
        <w:jc w:val="both"/>
        <w:rPr>
          <w:rFonts w:eastAsia="Calibri"/>
        </w:rPr>
      </w:pPr>
      <w:r w:rsidRPr="5C7D7936">
        <w:rPr>
          <w:rFonts w:eastAsia="Calibri"/>
        </w:rPr>
        <w:t>Connection to community and peer-support have a protective effect on the mental health of LGBTIQ people, who experience higher rates of anxiety and depression than their heterosexual and cis-gender peers</w:t>
      </w:r>
      <w:r>
        <w:rPr>
          <w:rFonts w:eastAsia="Calibri"/>
        </w:rPr>
        <w:t>.</w:t>
      </w:r>
      <w:r>
        <w:rPr>
          <w:rStyle w:val="EndnoteReference"/>
          <w:rFonts w:eastAsia="Calibri"/>
        </w:rPr>
        <w:endnoteReference w:id="63"/>
      </w:r>
      <w:r>
        <w:rPr>
          <w:rFonts w:eastAsia="Calibri"/>
        </w:rPr>
        <w:t xml:space="preserve"> </w:t>
      </w:r>
      <w:r w:rsidRPr="5C7D7936">
        <w:rPr>
          <w:rFonts w:eastAsia="Calibri"/>
        </w:rPr>
        <w:t>However, with COVID-19 restrictions, these connections have been disrupted with the closure of community venue</w:t>
      </w:r>
      <w:r w:rsidR="00990213">
        <w:rPr>
          <w:rFonts w:eastAsia="Calibri"/>
        </w:rPr>
        <w:t>s</w:t>
      </w:r>
      <w:r w:rsidRPr="5C7D7936">
        <w:rPr>
          <w:rFonts w:eastAsia="Calibri"/>
        </w:rPr>
        <w:t xml:space="preserve"> and limited face-to-face interaction.</w:t>
      </w:r>
    </w:p>
    <w:p w14:paraId="65A558A6" w14:textId="6A111A15" w:rsidR="00050270" w:rsidRDefault="00050270" w:rsidP="003F4ADC">
      <w:pPr>
        <w:spacing w:before="120" w:after="120" w:line="259" w:lineRule="auto"/>
        <w:jc w:val="both"/>
        <w:rPr>
          <w:rFonts w:eastAsia="Calibri"/>
        </w:rPr>
      </w:pPr>
      <w:r w:rsidRPr="5C7D7936">
        <w:rPr>
          <w:rFonts w:eastAsia="Calibri"/>
        </w:rPr>
        <w:lastRenderedPageBreak/>
        <w:t xml:space="preserve">Experiences of rejection are linked to significant negative mental health impacts for LGBTIQ people, </w:t>
      </w:r>
      <w:r w:rsidR="00990213">
        <w:rPr>
          <w:rFonts w:eastAsia="Calibri"/>
        </w:rPr>
        <w:t>while</w:t>
      </w:r>
      <w:r w:rsidRPr="5C7D7936">
        <w:rPr>
          <w:rFonts w:eastAsia="Calibri"/>
        </w:rPr>
        <w:t xml:space="preserve"> family acceptance has a positive impact of health and wellbeing. During COVID-19 restrictions in Victoria, LGBTIQ people may be separated from friends and ‘families of choice’, which can negatively impact mental health and wellbeing.</w:t>
      </w:r>
    </w:p>
    <w:p w14:paraId="458A6D6A" w14:textId="77777777" w:rsidR="003F4ADC" w:rsidRPr="00A54402" w:rsidRDefault="003F4ADC" w:rsidP="003F4ADC">
      <w:pPr>
        <w:spacing w:before="120" w:after="120" w:line="259" w:lineRule="auto"/>
        <w:jc w:val="both"/>
        <w:rPr>
          <w:rFonts w:asciiTheme="minorHAnsi" w:eastAsia="Times New Roman" w:hAnsiTheme="minorHAnsi" w:cstheme="minorBidi"/>
          <w:b/>
          <w:bCs/>
          <w:sz w:val="24"/>
          <w:szCs w:val="24"/>
        </w:rPr>
      </w:pPr>
      <w:r w:rsidRPr="56136099">
        <w:rPr>
          <w:rFonts w:asciiTheme="minorHAnsi" w:eastAsia="Times New Roman" w:hAnsiTheme="minorHAnsi" w:cstheme="minorBidi"/>
          <w:b/>
          <w:bCs/>
          <w:sz w:val="24"/>
          <w:szCs w:val="24"/>
        </w:rPr>
        <w:t xml:space="preserve">Mental health carers </w:t>
      </w:r>
    </w:p>
    <w:p w14:paraId="6A945199" w14:textId="77777777" w:rsidR="003F4ADC" w:rsidRDefault="003F4ADC" w:rsidP="003F4ADC">
      <w:pPr>
        <w:spacing w:before="120" w:after="120" w:line="259" w:lineRule="auto"/>
        <w:jc w:val="both"/>
        <w:rPr>
          <w:rFonts w:eastAsia="Calibri"/>
        </w:rPr>
      </w:pPr>
      <w:bookmarkStart w:id="34" w:name="_Hlk53063376"/>
      <w:r w:rsidRPr="5C7D7936">
        <w:rPr>
          <w:rFonts w:eastAsia="Calibri"/>
        </w:rPr>
        <w:t xml:space="preserve">Mental health carers, </w:t>
      </w:r>
      <w:r>
        <w:rPr>
          <w:rFonts w:eastAsia="Calibri"/>
        </w:rPr>
        <w:t xml:space="preserve">two thirds of </w:t>
      </w:r>
      <w:r w:rsidRPr="5C7D7936">
        <w:rPr>
          <w:rFonts w:eastAsia="Calibri"/>
        </w:rPr>
        <w:t>whom are women,</w:t>
      </w:r>
      <w:r w:rsidRPr="6A9E43AB">
        <w:rPr>
          <w:rStyle w:val="EndnoteReference"/>
          <w:rFonts w:asciiTheme="minorHAnsi" w:eastAsia="Times New Roman" w:hAnsiTheme="minorHAnsi" w:cstheme="minorBidi"/>
        </w:rPr>
        <w:endnoteReference w:id="64"/>
      </w:r>
      <w:r w:rsidRPr="6A9E43AB">
        <w:rPr>
          <w:rFonts w:asciiTheme="minorHAnsi" w:eastAsia="Times New Roman" w:hAnsiTheme="minorHAnsi" w:cstheme="minorBidi"/>
        </w:rPr>
        <w:t xml:space="preserve"> </w:t>
      </w:r>
      <w:r w:rsidRPr="5C7D7936">
        <w:rPr>
          <w:rFonts w:eastAsia="Calibri"/>
        </w:rPr>
        <w:t xml:space="preserve">continue to be under enormous pressure during the </w:t>
      </w:r>
      <w:r>
        <w:rPr>
          <w:rFonts w:eastAsia="Calibri"/>
        </w:rPr>
        <w:t xml:space="preserve">‘second wave’ of the </w:t>
      </w:r>
      <w:r w:rsidRPr="5C7D7936">
        <w:rPr>
          <w:rFonts w:eastAsia="Calibri"/>
        </w:rPr>
        <w:t>COVID pandemic.</w:t>
      </w:r>
      <w:bookmarkEnd w:id="34"/>
      <w:r w:rsidRPr="5C7D7936">
        <w:rPr>
          <w:rFonts w:eastAsia="Calibri"/>
        </w:rPr>
        <w:t xml:space="preserve"> </w:t>
      </w:r>
      <w:bookmarkStart w:id="35" w:name="_Hlk53402528"/>
      <w:r w:rsidRPr="5C7D7936">
        <w:rPr>
          <w:rFonts w:eastAsia="Calibri"/>
        </w:rPr>
        <w:t>Many consumer supports continue to be provided over the phone or online, in place of in-person supports</w:t>
      </w:r>
      <w:r>
        <w:rPr>
          <w:rFonts w:eastAsia="Calibri"/>
        </w:rPr>
        <w:t xml:space="preserve">, which is having ongoing </w:t>
      </w:r>
      <w:r w:rsidRPr="5C7D7936">
        <w:rPr>
          <w:rFonts w:eastAsia="Calibri"/>
        </w:rPr>
        <w:t>financial</w:t>
      </w:r>
      <w:r>
        <w:rPr>
          <w:rFonts w:eastAsia="Calibri"/>
        </w:rPr>
        <w:t>, emotional and relational impacts on families and carers</w:t>
      </w:r>
      <w:r w:rsidRPr="5C7D7936">
        <w:rPr>
          <w:rFonts w:eastAsia="Calibri"/>
        </w:rPr>
        <w:t xml:space="preserve">. </w:t>
      </w:r>
    </w:p>
    <w:bookmarkEnd w:id="35"/>
    <w:p w14:paraId="570B4F78" w14:textId="77777777" w:rsidR="003F4ADC" w:rsidRDefault="003F4ADC" w:rsidP="003F4ADC">
      <w:pPr>
        <w:spacing w:before="120" w:after="120" w:line="259" w:lineRule="auto"/>
        <w:jc w:val="both"/>
        <w:rPr>
          <w:rFonts w:eastAsia="Calibri"/>
          <w:color w:val="212121"/>
        </w:rPr>
      </w:pPr>
      <w:r>
        <w:rPr>
          <w:rFonts w:eastAsia="Calibri"/>
        </w:rPr>
        <w:t>From</w:t>
      </w:r>
      <w:r w:rsidRPr="5C7D7936">
        <w:rPr>
          <w:rFonts w:eastAsia="Calibri"/>
        </w:rPr>
        <w:t xml:space="preserve"> August to mid-September, 92% </w:t>
      </w:r>
      <w:r>
        <w:rPr>
          <w:rFonts w:eastAsia="Calibri"/>
        </w:rPr>
        <w:t xml:space="preserve">of total calls to the Tandem carer support line </w:t>
      </w:r>
      <w:r w:rsidRPr="5C7D7936">
        <w:rPr>
          <w:rFonts w:eastAsia="Calibri"/>
        </w:rPr>
        <w:t>were from women</w:t>
      </w:r>
      <w:r>
        <w:rPr>
          <w:rFonts w:eastAsia="Calibri"/>
        </w:rPr>
        <w:t>,</w:t>
      </w:r>
      <w:r w:rsidRPr="5C7D7936">
        <w:rPr>
          <w:rFonts w:eastAsia="Calibri"/>
        </w:rPr>
        <w:t xml:space="preserve"> </w:t>
      </w:r>
      <w:r>
        <w:rPr>
          <w:rFonts w:eastAsia="Calibri"/>
        </w:rPr>
        <w:t xml:space="preserve">with </w:t>
      </w:r>
      <w:r w:rsidRPr="5C7D7936">
        <w:rPr>
          <w:rFonts w:eastAsia="Calibri"/>
        </w:rPr>
        <w:t>5</w:t>
      </w:r>
      <w:r>
        <w:rPr>
          <w:rFonts w:eastAsia="Calibri"/>
        </w:rPr>
        <w:t>5</w:t>
      </w:r>
      <w:r w:rsidRPr="5C7D7936">
        <w:rPr>
          <w:rFonts w:eastAsia="Calibri"/>
        </w:rPr>
        <w:t xml:space="preserve">% </w:t>
      </w:r>
      <w:r>
        <w:rPr>
          <w:rFonts w:eastAsia="Calibri"/>
        </w:rPr>
        <w:t>of calls coming from</w:t>
      </w:r>
      <w:r w:rsidRPr="5C7D7936">
        <w:rPr>
          <w:rFonts w:eastAsia="Calibri"/>
        </w:rPr>
        <w:t xml:space="preserve"> first time callers reaching out for support. Issues that continue to be reported include: </w:t>
      </w:r>
      <w:r>
        <w:rPr>
          <w:rFonts w:eastAsia="Calibri"/>
        </w:rPr>
        <w:t xml:space="preserve">challenges with </w:t>
      </w:r>
      <w:r w:rsidRPr="5C7D7936">
        <w:rPr>
          <w:rFonts w:eastAsia="Calibri"/>
        </w:rPr>
        <w:t xml:space="preserve">consumer distress in the context of increased isolation and mental </w:t>
      </w:r>
      <w:r>
        <w:rPr>
          <w:rFonts w:eastAsia="Calibri"/>
        </w:rPr>
        <w:t>ill-</w:t>
      </w:r>
      <w:r w:rsidRPr="5C7D7936">
        <w:rPr>
          <w:rFonts w:eastAsia="Calibri"/>
        </w:rPr>
        <w:t xml:space="preserve">health; </w:t>
      </w:r>
      <w:r>
        <w:rPr>
          <w:rFonts w:eastAsia="Calibri"/>
        </w:rPr>
        <w:t>lack of hospital beds</w:t>
      </w:r>
      <w:r w:rsidRPr="5C7D7936">
        <w:rPr>
          <w:rFonts w:eastAsia="Calibri"/>
        </w:rPr>
        <w:t xml:space="preserve"> </w:t>
      </w:r>
      <w:r>
        <w:rPr>
          <w:rFonts w:eastAsia="Calibri"/>
        </w:rPr>
        <w:t xml:space="preserve">leading to </w:t>
      </w:r>
      <w:r w:rsidRPr="5C7D7936">
        <w:rPr>
          <w:rFonts w:eastAsia="Calibri"/>
        </w:rPr>
        <w:t>consumer hospital discharge in spite of significant self-harm and suicide risk, without adequate communication and safety planning with carers and families;</w:t>
      </w:r>
      <w:r>
        <w:rPr>
          <w:rFonts w:eastAsia="Calibri"/>
        </w:rPr>
        <w:t xml:space="preserve"> challenges accessing essential mental health treatment when the person they support is fearful of doing so; </w:t>
      </w:r>
      <w:r w:rsidRPr="5C7D7936">
        <w:rPr>
          <w:rFonts w:eastAsia="Calibri"/>
        </w:rPr>
        <w:t>and age</w:t>
      </w:r>
      <w:r>
        <w:rPr>
          <w:rFonts w:eastAsia="Calibri"/>
        </w:rPr>
        <w:t>ing</w:t>
      </w:r>
      <w:r w:rsidRPr="5C7D7936">
        <w:rPr>
          <w:rFonts w:eastAsia="Calibri"/>
        </w:rPr>
        <w:t xml:space="preserve"> carers under increased strain and risk, due to personal safety and health concerns. </w:t>
      </w:r>
      <w:r>
        <w:rPr>
          <w:rFonts w:eastAsia="Calibri"/>
          <w:color w:val="212121"/>
        </w:rPr>
        <w:t xml:space="preserve">Understanding the rapidly changing restrictions is also causing confusion and anxiety for carers, as well as creating compliance challenges for the people they care for.  </w:t>
      </w:r>
    </w:p>
    <w:p w14:paraId="67F49638" w14:textId="77777777" w:rsidR="003F4ADC" w:rsidRDefault="003F4ADC" w:rsidP="003F4ADC">
      <w:pPr>
        <w:spacing w:before="120" w:after="120" w:line="259" w:lineRule="auto"/>
        <w:jc w:val="both"/>
        <w:rPr>
          <w:rFonts w:eastAsia="Calibri"/>
          <w:color w:val="212121"/>
        </w:rPr>
      </w:pPr>
      <w:r w:rsidRPr="5C7D7936">
        <w:rPr>
          <w:rFonts w:eastAsia="Calibri"/>
          <w:color w:val="212121"/>
        </w:rPr>
        <w:t xml:space="preserve">Increased and prolonged confinement to the home has impacted carers’ mental health and wellbeing, and there has been an increase in carers reporting family and relationship conflict and instances of violence, where the person is becoming increasingly unwell. Carers </w:t>
      </w:r>
      <w:r>
        <w:rPr>
          <w:rFonts w:eastAsia="Calibri"/>
          <w:color w:val="212121"/>
        </w:rPr>
        <w:t>f</w:t>
      </w:r>
      <w:r w:rsidRPr="5C7D7936">
        <w:rPr>
          <w:rFonts w:eastAsia="Calibri"/>
          <w:color w:val="212121"/>
        </w:rPr>
        <w:t xml:space="preserve">ear </w:t>
      </w:r>
      <w:r>
        <w:rPr>
          <w:rFonts w:eastAsia="Calibri"/>
          <w:color w:val="212121"/>
        </w:rPr>
        <w:t>the potential consequences of police involvement for the person they are caring for.</w:t>
      </w:r>
      <w:r w:rsidRPr="5C7D7936">
        <w:rPr>
          <w:rFonts w:eastAsia="Calibri"/>
          <w:color w:val="212121"/>
        </w:rPr>
        <w:t xml:space="preserve"> </w:t>
      </w:r>
    </w:p>
    <w:p w14:paraId="2D33C434" w14:textId="77777777" w:rsidR="003F4ADC" w:rsidRDefault="003F4ADC" w:rsidP="003F4ADC">
      <w:pPr>
        <w:spacing w:before="120" w:after="120" w:line="259" w:lineRule="auto"/>
        <w:jc w:val="both"/>
        <w:rPr>
          <w:rFonts w:eastAsia="Calibri"/>
          <w:color w:val="212121"/>
        </w:rPr>
      </w:pPr>
      <w:r w:rsidRPr="5C7D7936">
        <w:rPr>
          <w:rFonts w:eastAsia="Calibri"/>
          <w:color w:val="212121"/>
        </w:rPr>
        <w:t>The financial impact on mental health carers remains significant. They remain ineligible for any Federal Government COVID-related income support supplements. Whi</w:t>
      </w:r>
      <w:r>
        <w:rPr>
          <w:rFonts w:eastAsia="Calibri"/>
          <w:color w:val="212121"/>
        </w:rPr>
        <w:t>le the</w:t>
      </w:r>
      <w:r w:rsidRPr="5C7D7936">
        <w:rPr>
          <w:rFonts w:eastAsia="Calibri"/>
          <w:color w:val="212121"/>
        </w:rPr>
        <w:t xml:space="preserve"> Victorian Government</w:t>
      </w:r>
      <w:r>
        <w:rPr>
          <w:rFonts w:eastAsia="Calibri"/>
          <w:color w:val="212121"/>
        </w:rPr>
        <w:t xml:space="preserve"> has provided</w:t>
      </w:r>
      <w:r w:rsidRPr="5C7D7936">
        <w:rPr>
          <w:rFonts w:eastAsia="Calibri"/>
          <w:color w:val="212121"/>
        </w:rPr>
        <w:t xml:space="preserve"> a supplement to the Mental Health Carer Support Fund, this has been modest and only a</w:t>
      </w:r>
      <w:r>
        <w:rPr>
          <w:rFonts w:eastAsia="Calibri"/>
          <w:color w:val="212121"/>
        </w:rPr>
        <w:t>vailable</w:t>
      </w:r>
      <w:r w:rsidRPr="5C7D7936">
        <w:rPr>
          <w:rFonts w:eastAsia="Calibri"/>
          <w:color w:val="212121"/>
        </w:rPr>
        <w:t xml:space="preserve"> to those carers of people connected to an Area Mental Health Service.  </w:t>
      </w:r>
    </w:p>
    <w:p w14:paraId="62E5A111" w14:textId="0CCF5EB9" w:rsidR="00050270" w:rsidRPr="00A54402" w:rsidRDefault="00050270" w:rsidP="003F4ADC">
      <w:pPr>
        <w:spacing w:before="120" w:after="120" w:line="259" w:lineRule="auto"/>
        <w:jc w:val="both"/>
        <w:rPr>
          <w:rFonts w:asciiTheme="minorHAnsi" w:eastAsia="Times New Roman" w:hAnsiTheme="minorHAnsi" w:cstheme="minorBidi"/>
          <w:b/>
          <w:bCs/>
          <w:sz w:val="24"/>
          <w:szCs w:val="24"/>
          <w:highlight w:val="yellow"/>
        </w:rPr>
      </w:pPr>
      <w:r w:rsidRPr="56136099">
        <w:rPr>
          <w:rFonts w:asciiTheme="minorHAnsi" w:eastAsia="Times New Roman" w:hAnsiTheme="minorHAnsi" w:cstheme="minorBidi"/>
          <w:b/>
          <w:bCs/>
          <w:sz w:val="24"/>
          <w:szCs w:val="24"/>
        </w:rPr>
        <w:t xml:space="preserve">Women facing other social and economic challenges </w:t>
      </w:r>
    </w:p>
    <w:p w14:paraId="288E803D" w14:textId="24907787" w:rsidR="00050270" w:rsidRDefault="00050270" w:rsidP="003F4ADC">
      <w:pPr>
        <w:spacing w:before="120" w:after="120" w:line="259" w:lineRule="auto"/>
        <w:jc w:val="both"/>
        <w:rPr>
          <w:rFonts w:asciiTheme="minorHAnsi" w:eastAsia="Calibri" w:hAnsiTheme="minorHAnsi" w:cstheme="minorHAnsi"/>
        </w:rPr>
      </w:pPr>
      <w:r w:rsidRPr="6A9E43AB">
        <w:rPr>
          <w:rFonts w:asciiTheme="minorHAnsi" w:eastAsia="Times New Roman" w:hAnsiTheme="minorHAnsi" w:cstheme="minorBidi"/>
        </w:rPr>
        <w:t xml:space="preserve">COVID-19 has had a disproportionate impact on single mothers, who make up around 80% of single parent households. </w:t>
      </w:r>
      <w:bookmarkStart w:id="36" w:name="_Hlk53415109"/>
      <w:r w:rsidRPr="6A9E43AB">
        <w:rPr>
          <w:rFonts w:asciiTheme="minorHAnsi" w:eastAsia="Times New Roman" w:hAnsiTheme="minorHAnsi" w:cstheme="minorBidi"/>
        </w:rPr>
        <w:t>Employment of single mothers with dependent children is down 8% (compared with 5% for single fathers).</w:t>
      </w:r>
      <w:r w:rsidRPr="6A9E43AB">
        <w:rPr>
          <w:rStyle w:val="EndnoteReference"/>
          <w:rFonts w:asciiTheme="minorHAnsi" w:eastAsia="Times New Roman" w:hAnsiTheme="minorHAnsi" w:cstheme="minorBidi"/>
        </w:rPr>
        <w:endnoteReference w:id="65"/>
      </w:r>
      <w:r w:rsidRPr="6A9E43AB">
        <w:rPr>
          <w:rFonts w:asciiTheme="minorHAnsi" w:eastAsia="Times New Roman" w:hAnsiTheme="minorHAnsi" w:cstheme="minorBidi"/>
        </w:rPr>
        <w:t xml:space="preserve"> </w:t>
      </w:r>
      <w:bookmarkStart w:id="37" w:name="_Hlk53064034"/>
      <w:bookmarkEnd w:id="36"/>
      <w:r w:rsidR="008C2007" w:rsidRPr="6A9E43AB">
        <w:rPr>
          <w:rFonts w:asciiTheme="minorHAnsi" w:eastAsia="Calibri" w:hAnsiTheme="minorHAnsi" w:cstheme="minorBidi"/>
        </w:rPr>
        <w:t>As of August</w:t>
      </w:r>
      <w:r w:rsidR="008C2007">
        <w:rPr>
          <w:rFonts w:asciiTheme="minorHAnsi" w:eastAsia="Calibri" w:hAnsiTheme="minorHAnsi" w:cstheme="minorBidi"/>
        </w:rPr>
        <w:t xml:space="preserve"> 2020</w:t>
      </w:r>
      <w:r w:rsidR="008C2007" w:rsidRPr="6A9E43AB">
        <w:rPr>
          <w:rFonts w:asciiTheme="minorHAnsi" w:eastAsia="Calibri" w:hAnsiTheme="minorHAnsi" w:cstheme="minorBidi"/>
        </w:rPr>
        <w:t>, 15% of women reported receiving the Coronavirus Supplement, compared to 11% of men.</w:t>
      </w:r>
      <w:r w:rsidR="008C2007">
        <w:rPr>
          <w:rStyle w:val="EndnoteReference"/>
          <w:rFonts w:asciiTheme="minorHAnsi" w:eastAsia="Calibri" w:hAnsiTheme="minorHAnsi" w:cstheme="minorHAnsi"/>
        </w:rPr>
        <w:endnoteReference w:id="66"/>
      </w:r>
      <w:r w:rsidR="008C2007">
        <w:rPr>
          <w:rFonts w:asciiTheme="minorHAnsi" w:eastAsia="Calibri" w:hAnsiTheme="minorHAnsi" w:cstheme="minorBidi"/>
        </w:rPr>
        <w:t xml:space="preserve"> </w:t>
      </w:r>
      <w:r w:rsidRPr="6A9E43AB">
        <w:rPr>
          <w:rFonts w:asciiTheme="minorHAnsi" w:eastAsia="Times New Roman" w:hAnsiTheme="minorHAnsi" w:cstheme="minorBidi"/>
        </w:rPr>
        <w:t>Single mothers already face high rates of poverty, and financial hardship is a determinant of mental ill-health.</w:t>
      </w:r>
      <w:r w:rsidRPr="6A9E43AB">
        <w:rPr>
          <w:rFonts w:asciiTheme="minorHAnsi" w:eastAsia="Calibri" w:hAnsiTheme="minorHAnsi" w:cstheme="minorBidi"/>
        </w:rPr>
        <w:t xml:space="preserve"> </w:t>
      </w:r>
      <w:bookmarkEnd w:id="37"/>
    </w:p>
    <w:p w14:paraId="2558FB3F" w14:textId="77777777" w:rsidR="008E6E37" w:rsidRDefault="00050270" w:rsidP="003F4ADC">
      <w:pPr>
        <w:spacing w:before="120" w:after="120" w:line="259" w:lineRule="auto"/>
        <w:jc w:val="both"/>
      </w:pPr>
      <w:r w:rsidRPr="008E6E37">
        <w:t>The temporary Coronavirus Supplement has provided tangible improvements in health and wellbeing for single mothers and their children.</w:t>
      </w:r>
      <w:r w:rsidRPr="008E6E37">
        <w:rPr>
          <w:vertAlign w:val="superscript"/>
        </w:rPr>
        <w:endnoteReference w:id="67"/>
      </w:r>
      <w:r w:rsidRPr="008E6E37">
        <w:t xml:space="preserve"> However,</w:t>
      </w:r>
      <w:r>
        <w:t xml:space="preserve"> the plans to reduce it are creating undue stress for single mother households.</w:t>
      </w:r>
      <w:r w:rsidRPr="6A9E43AB">
        <w:rPr>
          <w:rStyle w:val="EndnoteReference"/>
        </w:rPr>
        <w:endnoteReference w:id="68"/>
      </w:r>
    </w:p>
    <w:p w14:paraId="3D2C89DF" w14:textId="42D04657" w:rsidR="00050270" w:rsidRDefault="008E6E37" w:rsidP="003F4ADC">
      <w:pPr>
        <w:spacing w:before="120" w:after="120" w:line="259" w:lineRule="auto"/>
        <w:jc w:val="both"/>
        <w:rPr>
          <w:rFonts w:asciiTheme="minorHAnsi" w:eastAsia="Times New Roman" w:hAnsiTheme="minorHAnsi" w:cstheme="minorBidi"/>
        </w:rPr>
      </w:pPr>
      <w:r w:rsidRPr="6A9E43AB">
        <w:rPr>
          <w:rFonts w:asciiTheme="minorHAnsi" w:eastAsia="Calibri" w:hAnsiTheme="minorHAnsi" w:cstheme="minorBidi"/>
        </w:rPr>
        <w:t>Further distress is often caused by the eligibility requirements and compliance obligations for income support</w:t>
      </w:r>
      <w:r w:rsidR="008C2007">
        <w:rPr>
          <w:rFonts w:asciiTheme="minorHAnsi" w:eastAsia="Calibri" w:hAnsiTheme="minorHAnsi" w:cstheme="minorBidi"/>
        </w:rPr>
        <w:t>, such as</w:t>
      </w:r>
      <w:r w:rsidRPr="6A9E43AB">
        <w:rPr>
          <w:rFonts w:asciiTheme="minorHAnsi" w:eastAsia="Calibri" w:hAnsiTheme="minorHAnsi" w:cstheme="minorBidi"/>
        </w:rPr>
        <w:t xml:space="preserve"> mutual obligations.</w:t>
      </w:r>
      <w:r w:rsidRPr="6A9E43AB">
        <w:rPr>
          <w:rStyle w:val="EndnoteReference"/>
          <w:rFonts w:asciiTheme="minorHAnsi" w:eastAsia="Calibri" w:hAnsiTheme="minorHAnsi" w:cstheme="minorBidi"/>
        </w:rPr>
        <w:endnoteReference w:id="69"/>
      </w:r>
      <w:r w:rsidRPr="6A9E43AB">
        <w:rPr>
          <w:rFonts w:asciiTheme="minorHAnsi" w:eastAsia="Calibri" w:hAnsiTheme="minorHAnsi" w:cstheme="minorBidi"/>
        </w:rPr>
        <w:t xml:space="preserve"> </w:t>
      </w:r>
      <w:r>
        <w:rPr>
          <w:rFonts w:asciiTheme="minorHAnsi" w:eastAsia="Calibri" w:hAnsiTheme="minorHAnsi" w:cstheme="minorBidi"/>
        </w:rPr>
        <w:t>For example, t</w:t>
      </w:r>
      <w:r w:rsidR="00050270" w:rsidRPr="5C7D7936">
        <w:rPr>
          <w:rFonts w:asciiTheme="minorHAnsi" w:eastAsia="Times New Roman" w:hAnsiTheme="minorHAnsi" w:cstheme="minorBidi"/>
        </w:rPr>
        <w:t>he Parents</w:t>
      </w:r>
      <w:r>
        <w:rPr>
          <w:rFonts w:asciiTheme="minorHAnsi" w:eastAsia="Times New Roman" w:hAnsiTheme="minorHAnsi" w:cstheme="minorBidi"/>
        </w:rPr>
        <w:t xml:space="preserve"> </w:t>
      </w:r>
      <w:r w:rsidR="00050270" w:rsidRPr="5C7D7936">
        <w:rPr>
          <w:rFonts w:asciiTheme="minorHAnsi" w:eastAsia="Times New Roman" w:hAnsiTheme="minorHAnsi" w:cstheme="minorBidi"/>
        </w:rPr>
        <w:t>Next program primarily targets Indigenous and single mothers with pre-school aged children. Despite the pandemic, there has been a ‘gradual increase’ in mutual obligation requirements since early June. These obligations are seldom able to be met without extensive social interaction, contrary to current medical advice.</w:t>
      </w:r>
      <w:r w:rsidR="00050270" w:rsidRPr="6A9E43AB">
        <w:rPr>
          <w:rStyle w:val="EndnoteReference"/>
          <w:rFonts w:asciiTheme="minorHAnsi" w:eastAsia="Times New Roman" w:hAnsiTheme="minorHAnsi" w:cstheme="minorBidi"/>
        </w:rPr>
        <w:endnoteReference w:id="70"/>
      </w:r>
    </w:p>
    <w:p w14:paraId="0B0C5DF6" w14:textId="400D3909" w:rsidR="00104781" w:rsidRDefault="00104781" w:rsidP="003F4ADC">
      <w:pPr>
        <w:spacing w:before="120" w:after="120" w:line="259" w:lineRule="auto"/>
        <w:jc w:val="both"/>
        <w:rPr>
          <w:rFonts w:asciiTheme="minorHAnsi" w:eastAsia="Times New Roman" w:hAnsiTheme="minorHAnsi" w:cstheme="minorBidi"/>
        </w:rPr>
      </w:pPr>
      <w:r w:rsidRPr="6A9E43AB">
        <w:rPr>
          <w:rFonts w:asciiTheme="minorHAnsi" w:eastAsia="Times New Roman" w:hAnsiTheme="minorHAnsi" w:cstheme="minorBidi"/>
        </w:rPr>
        <w:t xml:space="preserve">COVID-19 has increased social isolation </w:t>
      </w:r>
      <w:r w:rsidR="00266F2E" w:rsidRPr="6A9E43AB">
        <w:rPr>
          <w:rFonts w:asciiTheme="minorHAnsi" w:eastAsia="Times New Roman" w:hAnsiTheme="minorHAnsi" w:cstheme="minorBidi"/>
        </w:rPr>
        <w:t xml:space="preserve">for </w:t>
      </w:r>
      <w:r w:rsidRPr="6A9E43AB">
        <w:rPr>
          <w:rFonts w:asciiTheme="minorHAnsi" w:eastAsia="Times New Roman" w:hAnsiTheme="minorHAnsi" w:cstheme="minorBidi"/>
        </w:rPr>
        <w:t xml:space="preserve">women experiencing homelessness and placed additional pressure on women who were already struggling to support themselves and their children. Some of </w:t>
      </w:r>
      <w:r w:rsidRPr="6A9E43AB">
        <w:rPr>
          <w:rFonts w:asciiTheme="minorHAnsi" w:eastAsia="Times New Roman" w:hAnsiTheme="minorHAnsi" w:cstheme="minorBidi"/>
        </w:rPr>
        <w:lastRenderedPageBreak/>
        <w:t xml:space="preserve">these women reported </w:t>
      </w:r>
      <w:r w:rsidR="008C2007">
        <w:rPr>
          <w:rFonts w:asciiTheme="minorHAnsi" w:eastAsia="Times New Roman" w:hAnsiTheme="minorHAnsi" w:cstheme="minorBidi"/>
        </w:rPr>
        <w:t xml:space="preserve">during the first lockdown </w:t>
      </w:r>
      <w:r w:rsidRPr="6A9E43AB">
        <w:rPr>
          <w:rFonts w:asciiTheme="minorHAnsi" w:eastAsia="Times New Roman" w:hAnsiTheme="minorHAnsi" w:cstheme="minorBidi"/>
        </w:rPr>
        <w:t xml:space="preserve">that, although they </w:t>
      </w:r>
      <w:r w:rsidR="00547BFE" w:rsidRPr="6A9E43AB">
        <w:rPr>
          <w:rFonts w:asciiTheme="minorHAnsi" w:eastAsia="Times New Roman" w:hAnsiTheme="minorHAnsi" w:cstheme="minorBidi"/>
        </w:rPr>
        <w:t>were aware</w:t>
      </w:r>
      <w:r w:rsidRPr="6A9E43AB">
        <w:rPr>
          <w:rFonts w:asciiTheme="minorHAnsi" w:eastAsia="Times New Roman" w:hAnsiTheme="minorHAnsi" w:cstheme="minorBidi"/>
        </w:rPr>
        <w:t xml:space="preserve"> they c</w:t>
      </w:r>
      <w:r w:rsidR="00547BFE" w:rsidRPr="6A9E43AB">
        <w:rPr>
          <w:rFonts w:asciiTheme="minorHAnsi" w:eastAsia="Times New Roman" w:hAnsiTheme="minorHAnsi" w:cstheme="minorBidi"/>
        </w:rPr>
        <w:t>ould</w:t>
      </w:r>
      <w:r w:rsidRPr="6A9E43AB">
        <w:rPr>
          <w:rFonts w:asciiTheme="minorHAnsi" w:eastAsia="Times New Roman" w:hAnsiTheme="minorHAnsi" w:cstheme="minorBidi"/>
        </w:rPr>
        <w:t xml:space="preserve"> send their children to school if they need</w:t>
      </w:r>
      <w:r w:rsidR="00547BFE" w:rsidRPr="6A9E43AB">
        <w:rPr>
          <w:rFonts w:asciiTheme="minorHAnsi" w:eastAsia="Times New Roman" w:hAnsiTheme="minorHAnsi" w:cstheme="minorBidi"/>
        </w:rPr>
        <w:t>ed</w:t>
      </w:r>
      <w:r w:rsidRPr="6A9E43AB">
        <w:rPr>
          <w:rFonts w:asciiTheme="minorHAnsi" w:eastAsia="Times New Roman" w:hAnsiTheme="minorHAnsi" w:cstheme="minorBidi"/>
        </w:rPr>
        <w:t xml:space="preserve"> to, they </w:t>
      </w:r>
      <w:r w:rsidR="00547BFE" w:rsidRPr="6A9E43AB">
        <w:rPr>
          <w:rFonts w:asciiTheme="minorHAnsi" w:eastAsia="Times New Roman" w:hAnsiTheme="minorHAnsi" w:cstheme="minorBidi"/>
        </w:rPr>
        <w:t>we</w:t>
      </w:r>
      <w:r w:rsidRPr="6A9E43AB">
        <w:rPr>
          <w:rFonts w:asciiTheme="minorHAnsi" w:eastAsia="Times New Roman" w:hAnsiTheme="minorHAnsi" w:cstheme="minorBidi"/>
        </w:rPr>
        <w:t>re reluctant to do so as they d</w:t>
      </w:r>
      <w:r w:rsidR="00547BFE" w:rsidRPr="6A9E43AB">
        <w:rPr>
          <w:rFonts w:asciiTheme="minorHAnsi" w:eastAsia="Times New Roman" w:hAnsiTheme="minorHAnsi" w:cstheme="minorBidi"/>
        </w:rPr>
        <w:t>id</w:t>
      </w:r>
      <w:r w:rsidRPr="6A9E43AB">
        <w:rPr>
          <w:rFonts w:asciiTheme="minorHAnsi" w:eastAsia="Times New Roman" w:hAnsiTheme="minorHAnsi" w:cstheme="minorBidi"/>
        </w:rPr>
        <w:t xml:space="preserve">n’t want to flag to child protection and other government services that they </w:t>
      </w:r>
      <w:r w:rsidR="00547BFE" w:rsidRPr="6A9E43AB">
        <w:rPr>
          <w:rFonts w:asciiTheme="minorHAnsi" w:eastAsia="Times New Roman" w:hAnsiTheme="minorHAnsi" w:cstheme="minorBidi"/>
        </w:rPr>
        <w:t>we</w:t>
      </w:r>
      <w:r w:rsidRPr="6A9E43AB">
        <w:rPr>
          <w:rFonts w:asciiTheme="minorHAnsi" w:eastAsia="Times New Roman" w:hAnsiTheme="minorHAnsi" w:cstheme="minorBidi"/>
        </w:rPr>
        <w:t xml:space="preserve">re ‘not coping’. </w:t>
      </w:r>
    </w:p>
    <w:p w14:paraId="3F636F2E" w14:textId="3FA0952F" w:rsidR="00415184" w:rsidRPr="00A54402" w:rsidRDefault="003010C5" w:rsidP="003F4ADC">
      <w:pPr>
        <w:spacing w:before="120" w:after="120" w:line="259" w:lineRule="auto"/>
        <w:jc w:val="both"/>
        <w:rPr>
          <w:rFonts w:asciiTheme="minorHAnsi" w:eastAsia="Times New Roman" w:hAnsiTheme="minorHAnsi" w:cstheme="minorBidi"/>
        </w:rPr>
      </w:pPr>
      <w:r w:rsidRPr="003010C5">
        <w:t xml:space="preserve">We are also seeing the impacts of cumulative trauma. </w:t>
      </w:r>
      <w:r w:rsidR="00415184" w:rsidRPr="003010C5">
        <w:t>Respondents living in areas impacted by the 2019</w:t>
      </w:r>
      <w:r w:rsidRPr="003010C5">
        <w:t>-</w:t>
      </w:r>
      <w:r w:rsidR="00415184" w:rsidRPr="003010C5">
        <w:t>2020 Victorian bushfires have the highest rate of psychological distress (41%) of all sub-populations examined</w:t>
      </w:r>
      <w:r w:rsidRPr="003010C5">
        <w:t xml:space="preserve"> in the VicHealth</w:t>
      </w:r>
      <w:r>
        <w:t xml:space="preserve"> COVID-19</w:t>
      </w:r>
      <w:r w:rsidRPr="003010C5">
        <w:t xml:space="preserve"> survey.</w:t>
      </w:r>
      <w:r w:rsidRPr="003010C5">
        <w:rPr>
          <w:rStyle w:val="EndnoteReference"/>
        </w:rPr>
        <w:endnoteReference w:id="71"/>
      </w:r>
      <w:r>
        <w:t xml:space="preserve"> </w:t>
      </w:r>
    </w:p>
    <w:p w14:paraId="351B0D23" w14:textId="7B520288" w:rsidR="00165EEB" w:rsidRPr="00A54402" w:rsidRDefault="00165EEB" w:rsidP="003F4ADC">
      <w:pPr>
        <w:pStyle w:val="Heading2"/>
        <w:numPr>
          <w:ilvl w:val="0"/>
          <w:numId w:val="41"/>
        </w:numPr>
        <w:spacing w:before="360" w:after="120" w:line="259" w:lineRule="auto"/>
        <w:jc w:val="both"/>
        <w:rPr>
          <w:rFonts w:asciiTheme="minorHAnsi" w:hAnsiTheme="minorHAnsi" w:cstheme="minorBidi"/>
          <w:b/>
          <w:bCs/>
          <w:color w:val="E57200"/>
          <w:sz w:val="30"/>
          <w:szCs w:val="30"/>
        </w:rPr>
      </w:pPr>
      <w:r w:rsidRPr="56136099">
        <w:rPr>
          <w:rFonts w:asciiTheme="minorHAnsi" w:hAnsiTheme="minorHAnsi" w:cstheme="minorBidi"/>
          <w:b/>
          <w:bCs/>
          <w:color w:val="E57200"/>
          <w:sz w:val="30"/>
          <w:szCs w:val="30"/>
        </w:rPr>
        <w:t xml:space="preserve">Recommendations </w:t>
      </w:r>
      <w:bookmarkStart w:id="38" w:name="_Hlk53402014"/>
      <w:r w:rsidRPr="56136099">
        <w:rPr>
          <w:rFonts w:asciiTheme="minorHAnsi" w:hAnsiTheme="minorHAnsi" w:cstheme="minorBidi"/>
          <w:b/>
          <w:bCs/>
          <w:color w:val="E57200"/>
          <w:sz w:val="30"/>
          <w:szCs w:val="30"/>
        </w:rPr>
        <w:t xml:space="preserve">for </w:t>
      </w:r>
      <w:r w:rsidR="00F606D0">
        <w:rPr>
          <w:rFonts w:asciiTheme="minorHAnsi" w:hAnsiTheme="minorHAnsi" w:cstheme="minorBidi"/>
          <w:b/>
          <w:bCs/>
          <w:color w:val="E57200"/>
          <w:sz w:val="30"/>
          <w:szCs w:val="30"/>
        </w:rPr>
        <w:t xml:space="preserve">a gender transformative </w:t>
      </w:r>
      <w:r w:rsidRPr="56136099">
        <w:rPr>
          <w:rFonts w:asciiTheme="minorHAnsi" w:hAnsiTheme="minorHAnsi" w:cstheme="minorBidi"/>
          <w:b/>
          <w:bCs/>
          <w:color w:val="E57200"/>
          <w:sz w:val="30"/>
          <w:szCs w:val="30"/>
        </w:rPr>
        <w:t>recovery</w:t>
      </w:r>
      <w:r w:rsidR="57417937" w:rsidRPr="56136099">
        <w:rPr>
          <w:rFonts w:asciiTheme="minorHAnsi" w:hAnsiTheme="minorHAnsi" w:cstheme="minorBidi"/>
          <w:b/>
          <w:bCs/>
          <w:color w:val="E57200"/>
          <w:sz w:val="30"/>
          <w:szCs w:val="30"/>
        </w:rPr>
        <w:t xml:space="preserve"> </w:t>
      </w:r>
      <w:r w:rsidR="007C60B2">
        <w:rPr>
          <w:rFonts w:asciiTheme="minorHAnsi" w:hAnsiTheme="minorHAnsi" w:cstheme="minorBidi"/>
          <w:b/>
          <w:bCs/>
          <w:color w:val="E57200"/>
          <w:sz w:val="30"/>
          <w:szCs w:val="30"/>
        </w:rPr>
        <w:t>to support women’s mental health</w:t>
      </w:r>
    </w:p>
    <w:bookmarkEnd w:id="38"/>
    <w:p w14:paraId="4A166446" w14:textId="69463D4E" w:rsidR="007C60B2" w:rsidRPr="006D04B4" w:rsidRDefault="007C60B2" w:rsidP="003F4ADC">
      <w:pPr>
        <w:spacing w:before="120" w:after="120" w:line="259" w:lineRule="auto"/>
        <w:jc w:val="both"/>
        <w:rPr>
          <w:rFonts w:asciiTheme="minorHAnsi" w:eastAsia="Times New Roman" w:hAnsiTheme="minorHAnsi" w:cstheme="minorBidi"/>
          <w:b/>
          <w:bCs/>
          <w:sz w:val="24"/>
          <w:szCs w:val="24"/>
        </w:rPr>
      </w:pPr>
      <w:r w:rsidRPr="006D04B4">
        <w:rPr>
          <w:rFonts w:asciiTheme="minorHAnsi" w:eastAsia="Times New Roman" w:hAnsiTheme="minorHAnsi" w:cstheme="minorBidi"/>
          <w:b/>
          <w:bCs/>
          <w:sz w:val="24"/>
          <w:szCs w:val="24"/>
        </w:rPr>
        <w:t>The need for a gender lens on policy</w:t>
      </w:r>
      <w:r w:rsidR="009075E4">
        <w:rPr>
          <w:rFonts w:asciiTheme="minorHAnsi" w:eastAsia="Times New Roman" w:hAnsiTheme="minorHAnsi" w:cstheme="minorBidi"/>
          <w:b/>
          <w:bCs/>
          <w:sz w:val="24"/>
          <w:szCs w:val="24"/>
        </w:rPr>
        <w:t xml:space="preserve"> </w:t>
      </w:r>
      <w:r w:rsidRPr="006D04B4">
        <w:rPr>
          <w:rFonts w:asciiTheme="minorHAnsi" w:eastAsia="Times New Roman" w:hAnsiTheme="minorHAnsi" w:cstheme="minorBidi"/>
          <w:b/>
          <w:bCs/>
          <w:sz w:val="24"/>
          <w:szCs w:val="24"/>
        </w:rPr>
        <w:t>making and budgeting</w:t>
      </w:r>
    </w:p>
    <w:p w14:paraId="5811A580" w14:textId="77777777" w:rsidR="007C60B2" w:rsidRDefault="007C60B2" w:rsidP="003F4ADC">
      <w:pPr>
        <w:spacing w:before="120" w:after="120" w:line="259" w:lineRule="auto"/>
        <w:jc w:val="both"/>
        <w:rPr>
          <w:rFonts w:asciiTheme="minorHAnsi" w:eastAsia="Times New Roman" w:hAnsiTheme="minorHAnsi" w:cstheme="minorHAnsi"/>
        </w:rPr>
      </w:pPr>
      <w:r w:rsidRPr="00A54402">
        <w:rPr>
          <w:rFonts w:asciiTheme="minorHAnsi" w:eastAsia="Times New Roman" w:hAnsiTheme="minorHAnsi" w:cstheme="minorHAnsi"/>
        </w:rPr>
        <w:t xml:space="preserve">COVID-19 has </w:t>
      </w:r>
      <w:r>
        <w:rPr>
          <w:rFonts w:asciiTheme="minorHAnsi" w:eastAsia="Times New Roman" w:hAnsiTheme="minorHAnsi" w:cstheme="minorHAnsi"/>
        </w:rPr>
        <w:t xml:space="preserve">amplified the structural inequalities that drive poor mental health outcomes for women, including the overrepresentation of women in insecure work and unpaid care. It has also </w:t>
      </w:r>
      <w:r w:rsidRPr="00A54402">
        <w:rPr>
          <w:rFonts w:asciiTheme="minorHAnsi" w:eastAsia="Times New Roman" w:hAnsiTheme="minorHAnsi" w:cstheme="minorHAnsi"/>
        </w:rPr>
        <w:t xml:space="preserve">highlighted and intensified existing inequalities and gaps in Australia’s social support and mental health systems. It has drawn attention to the need for fundamental reform of these systems to ensure they effectively meet the needs of women and girls, and are resilient to respond to future emergencies, which – like COVID-19 – are likely to disproportionately impact women’s mental health. </w:t>
      </w:r>
    </w:p>
    <w:p w14:paraId="3806F1B2" w14:textId="77777777" w:rsidR="007C60B2" w:rsidRPr="00BF33F9" w:rsidRDefault="007C60B2" w:rsidP="003F4ADC">
      <w:pPr>
        <w:spacing w:before="120" w:after="120" w:line="259" w:lineRule="auto"/>
        <w:jc w:val="both"/>
        <w:rPr>
          <w:rFonts w:asciiTheme="minorHAnsi" w:eastAsia="Times New Roman" w:hAnsiTheme="minorHAnsi" w:cstheme="minorHAnsi"/>
        </w:rPr>
      </w:pPr>
      <w:r w:rsidRPr="00BF33F9">
        <w:rPr>
          <w:rFonts w:asciiTheme="minorHAnsi" w:eastAsia="Times New Roman" w:hAnsiTheme="minorHAnsi" w:cstheme="minorHAnsi"/>
        </w:rPr>
        <w:t xml:space="preserve">COVID-19 has underlined the importance of using gender impact analysis to inform policy-making and budgeting. While the gendered impacts of the pandemic have sometimes been acknowledged, policy and budget decisions do not appear to have been informed by this analysis. Measures that addressed the gender unequal impacts of the pandemic – like access to free childcare and the COVID-19 JobSeeker supplement – were the first to be rolled back, while </w:t>
      </w:r>
      <w:r>
        <w:rPr>
          <w:rFonts w:asciiTheme="minorHAnsi" w:eastAsia="Times New Roman" w:hAnsiTheme="minorHAnsi" w:cstheme="minorHAnsi"/>
        </w:rPr>
        <w:t>other economic recovery measures – such as additional infrastructure spending – disproportionately benefit men.</w:t>
      </w:r>
    </w:p>
    <w:p w14:paraId="7D731D77" w14:textId="77777777" w:rsidR="007C60B2" w:rsidRPr="00EB5D6F" w:rsidRDefault="007C60B2" w:rsidP="003F4ADC">
      <w:pPr>
        <w:spacing w:before="120" w:after="120" w:line="259" w:lineRule="auto"/>
        <w:jc w:val="both"/>
        <w:rPr>
          <w:rFonts w:asciiTheme="minorHAnsi" w:eastAsia="Times New Roman" w:hAnsiTheme="minorHAnsi" w:cstheme="minorHAnsi"/>
        </w:rPr>
      </w:pPr>
      <w:r w:rsidRPr="00EB5D6F">
        <w:rPr>
          <w:rFonts w:asciiTheme="minorHAnsi" w:eastAsia="Times New Roman" w:hAnsiTheme="minorHAnsi" w:cstheme="minorHAnsi"/>
        </w:rPr>
        <w:t>As the UN Working Group on Discrimination Against Women and Girls has said:</w:t>
      </w:r>
    </w:p>
    <w:p w14:paraId="443E5C56" w14:textId="77777777" w:rsidR="007C60B2" w:rsidRDefault="007C60B2" w:rsidP="003F4ADC">
      <w:pPr>
        <w:spacing w:before="120" w:after="120" w:line="259" w:lineRule="auto"/>
        <w:ind w:left="720"/>
        <w:jc w:val="both"/>
        <w:rPr>
          <w:rFonts w:asciiTheme="minorHAnsi" w:eastAsia="Times New Roman" w:hAnsiTheme="minorHAnsi" w:cstheme="minorHAnsi"/>
          <w:i/>
          <w:iCs/>
        </w:rPr>
      </w:pPr>
      <w:r w:rsidRPr="00EB5D6F">
        <w:rPr>
          <w:rFonts w:asciiTheme="minorHAnsi" w:eastAsia="Times New Roman" w:hAnsiTheme="minorHAnsi" w:cstheme="minorHAnsi"/>
          <w:i/>
          <w:iCs/>
        </w:rPr>
        <w:t xml:space="preserve">The </w:t>
      </w:r>
      <w:r>
        <w:rPr>
          <w:rFonts w:asciiTheme="minorHAnsi" w:eastAsia="Times New Roman" w:hAnsiTheme="minorHAnsi" w:cstheme="minorHAnsi"/>
          <w:i/>
          <w:iCs/>
        </w:rPr>
        <w:t xml:space="preserve">[COVID-19] </w:t>
      </w:r>
      <w:r w:rsidRPr="00EB5D6F">
        <w:rPr>
          <w:rFonts w:asciiTheme="minorHAnsi" w:eastAsia="Times New Roman" w:hAnsiTheme="minorHAnsi" w:cstheme="minorHAnsi"/>
          <w:i/>
          <w:iCs/>
        </w:rPr>
        <w:t>crisis is an opportunity to address structural inequalities and deficits that have consistently held women back, and to re-imagine and transform systems and societies. In order to fully comprehend the gendered impacts of the crisis, it is crucial to understand the structural discrimination underlying the emergency which is not only causing but exacerbating serious violations of women and girls’ human rights.</w:t>
      </w:r>
      <w:r>
        <w:rPr>
          <w:rStyle w:val="EndnoteReference"/>
          <w:rFonts w:asciiTheme="minorHAnsi" w:eastAsia="Times New Roman" w:hAnsiTheme="minorHAnsi" w:cstheme="minorHAnsi"/>
          <w:i/>
          <w:iCs/>
        </w:rPr>
        <w:endnoteReference w:id="72"/>
      </w:r>
    </w:p>
    <w:p w14:paraId="27691DB2" w14:textId="77777777" w:rsidR="007C60B2" w:rsidRDefault="007C60B2"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Governments must seize the opportunity presented by the COVID-19 recovery, together with the Productivity Commission Inquiry into Mental Health and the Royal Commission into Victoria’s Mental Health System, to address systemic inequalities that detrimentally impact women’s mental health.</w:t>
      </w:r>
    </w:p>
    <w:p w14:paraId="4BDBD456" w14:textId="1058CB3B" w:rsidR="00D4324E" w:rsidRPr="00DA3C84" w:rsidRDefault="007C60B2"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At the same time, action is needed to prepare for and respond to the anticipated fu</w:t>
      </w:r>
      <w:r w:rsidRPr="002E6EB1">
        <w:rPr>
          <w:rFonts w:asciiTheme="minorHAnsi" w:eastAsia="Times New Roman" w:hAnsiTheme="minorHAnsi" w:cstheme="minorHAnsi"/>
        </w:rPr>
        <w:t xml:space="preserve">rther increase in demand for mental health </w:t>
      </w:r>
      <w:r>
        <w:rPr>
          <w:rFonts w:asciiTheme="minorHAnsi" w:eastAsia="Times New Roman" w:hAnsiTheme="minorHAnsi" w:cstheme="minorHAnsi"/>
        </w:rPr>
        <w:t xml:space="preserve">and family violence support </w:t>
      </w:r>
      <w:r w:rsidRPr="002E6EB1">
        <w:rPr>
          <w:rFonts w:asciiTheme="minorHAnsi" w:eastAsia="Times New Roman" w:hAnsiTheme="minorHAnsi" w:cstheme="minorHAnsi"/>
        </w:rPr>
        <w:t xml:space="preserve">services as we emerge from the pandemic. </w:t>
      </w:r>
    </w:p>
    <w:p w14:paraId="00966FFC" w14:textId="1D1F10FF" w:rsidR="007C60B2" w:rsidRPr="006D04B4" w:rsidRDefault="007C60B2" w:rsidP="003F4ADC">
      <w:pPr>
        <w:spacing w:before="120" w:after="120" w:line="259" w:lineRule="auto"/>
        <w:jc w:val="both"/>
        <w:rPr>
          <w:rFonts w:asciiTheme="minorHAnsi" w:eastAsia="Times New Roman" w:hAnsiTheme="minorHAnsi" w:cstheme="minorBidi"/>
          <w:b/>
          <w:bCs/>
          <w:sz w:val="24"/>
          <w:szCs w:val="24"/>
        </w:rPr>
      </w:pPr>
      <w:r w:rsidRPr="006D04B4">
        <w:rPr>
          <w:rFonts w:asciiTheme="minorHAnsi" w:eastAsia="Times New Roman" w:hAnsiTheme="minorHAnsi" w:cstheme="minorBidi"/>
          <w:b/>
          <w:bCs/>
          <w:sz w:val="24"/>
          <w:szCs w:val="24"/>
        </w:rPr>
        <w:t>Government responses to the mental health impacts of COVID-19</w:t>
      </w:r>
    </w:p>
    <w:p w14:paraId="2652D231" w14:textId="77777777" w:rsidR="007C60B2" w:rsidRPr="00A54402" w:rsidRDefault="007C60B2"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The Alliance</w:t>
      </w:r>
      <w:r w:rsidRPr="00A54402">
        <w:rPr>
          <w:rFonts w:asciiTheme="minorHAnsi" w:eastAsia="Times New Roman" w:hAnsiTheme="minorHAnsi" w:cstheme="minorHAnsi"/>
        </w:rPr>
        <w:t xml:space="preserve"> welcome</w:t>
      </w:r>
      <w:r>
        <w:rPr>
          <w:rFonts w:asciiTheme="minorHAnsi" w:eastAsia="Times New Roman" w:hAnsiTheme="minorHAnsi" w:cstheme="minorHAnsi"/>
        </w:rPr>
        <w:t>s</w:t>
      </w:r>
      <w:r w:rsidRPr="00A54402">
        <w:rPr>
          <w:rFonts w:asciiTheme="minorHAnsi" w:eastAsia="Times New Roman" w:hAnsiTheme="minorHAnsi" w:cstheme="minorHAnsi"/>
        </w:rPr>
        <w:t xml:space="preserve"> the </w:t>
      </w:r>
      <w:r>
        <w:rPr>
          <w:rFonts w:asciiTheme="minorHAnsi" w:eastAsia="Times New Roman" w:hAnsiTheme="minorHAnsi" w:cstheme="minorHAnsi"/>
        </w:rPr>
        <w:t xml:space="preserve">additional </w:t>
      </w:r>
      <w:r w:rsidRPr="00A54402">
        <w:rPr>
          <w:rFonts w:asciiTheme="minorHAnsi" w:eastAsia="Times New Roman" w:hAnsiTheme="minorHAnsi" w:cstheme="minorHAnsi"/>
        </w:rPr>
        <w:t xml:space="preserve">mental health funding </w:t>
      </w:r>
      <w:r>
        <w:rPr>
          <w:rFonts w:asciiTheme="minorHAnsi" w:eastAsia="Times New Roman" w:hAnsiTheme="minorHAnsi" w:cstheme="minorHAnsi"/>
        </w:rPr>
        <w:t>provided</w:t>
      </w:r>
      <w:r w:rsidRPr="00A54402">
        <w:rPr>
          <w:rFonts w:asciiTheme="minorHAnsi" w:eastAsia="Times New Roman" w:hAnsiTheme="minorHAnsi" w:cstheme="minorHAnsi"/>
        </w:rPr>
        <w:t xml:space="preserve"> by the federal and Victorian governments, </w:t>
      </w:r>
      <w:r>
        <w:rPr>
          <w:rFonts w:asciiTheme="minorHAnsi" w:eastAsia="Times New Roman" w:hAnsiTheme="minorHAnsi" w:cstheme="minorHAnsi"/>
        </w:rPr>
        <w:t>as well as</w:t>
      </w:r>
      <w:r w:rsidRPr="00A54402">
        <w:rPr>
          <w:rFonts w:asciiTheme="minorHAnsi" w:eastAsia="Times New Roman" w:hAnsiTheme="minorHAnsi" w:cstheme="minorHAnsi"/>
        </w:rPr>
        <w:t xml:space="preserve"> the release of the National Mental Health and Wellbeing Pandemic Response Plan (Pandemic Response Plan) and the appointment of Australia’s first Deputy Chief Medical Officer for Mental Health. </w:t>
      </w:r>
      <w:r>
        <w:rPr>
          <w:rFonts w:asciiTheme="minorHAnsi" w:eastAsia="Times New Roman" w:hAnsiTheme="minorHAnsi" w:cstheme="minorHAnsi"/>
        </w:rPr>
        <w:t xml:space="preserve">Some </w:t>
      </w:r>
      <w:r w:rsidRPr="00A54402">
        <w:rPr>
          <w:rFonts w:asciiTheme="minorHAnsi" w:eastAsia="Times New Roman" w:hAnsiTheme="minorHAnsi" w:cstheme="minorHAnsi"/>
        </w:rPr>
        <w:t>positive measures have been introduced to respond to the mental health impacts of the pandemic – such as the expansion of telehealth</w:t>
      </w:r>
      <w:r>
        <w:rPr>
          <w:rFonts w:asciiTheme="minorHAnsi" w:eastAsia="Times New Roman" w:hAnsiTheme="minorHAnsi" w:cstheme="minorHAnsi"/>
        </w:rPr>
        <w:t xml:space="preserve">, increased funding for phone and information services (including for perinatal mental health and eating disorders), and the increase in </w:t>
      </w:r>
      <w:r>
        <w:rPr>
          <w:rFonts w:asciiTheme="minorHAnsi" w:eastAsia="Times New Roman" w:hAnsiTheme="minorHAnsi" w:cstheme="minorHAnsi"/>
        </w:rPr>
        <w:lastRenderedPageBreak/>
        <w:t>the number of sessions available on a Mental Health Treatment Plan</w:t>
      </w:r>
      <w:r w:rsidRPr="00A54402">
        <w:rPr>
          <w:rFonts w:asciiTheme="minorHAnsi" w:eastAsia="Times New Roman" w:hAnsiTheme="minorHAnsi" w:cstheme="minorHAnsi"/>
        </w:rPr>
        <w:t xml:space="preserve"> – that should be retained </w:t>
      </w:r>
      <w:r>
        <w:rPr>
          <w:rFonts w:asciiTheme="minorHAnsi" w:eastAsia="Times New Roman" w:hAnsiTheme="minorHAnsi" w:cstheme="minorHAnsi"/>
        </w:rPr>
        <w:t xml:space="preserve">and built on </w:t>
      </w:r>
      <w:r w:rsidRPr="00A54402">
        <w:rPr>
          <w:rFonts w:asciiTheme="minorHAnsi" w:eastAsia="Times New Roman" w:hAnsiTheme="minorHAnsi" w:cstheme="minorHAnsi"/>
        </w:rPr>
        <w:t>as we move into the recovery phase and beyond.</w:t>
      </w:r>
      <w:r>
        <w:rPr>
          <w:rFonts w:asciiTheme="minorHAnsi" w:eastAsia="Times New Roman" w:hAnsiTheme="minorHAnsi" w:cstheme="minorHAnsi"/>
        </w:rPr>
        <w:t xml:space="preserve"> </w:t>
      </w:r>
    </w:p>
    <w:p w14:paraId="52566BC1" w14:textId="77777777" w:rsidR="007C60B2" w:rsidRPr="00A54402" w:rsidRDefault="007C60B2" w:rsidP="003F4ADC">
      <w:p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Unfortunately, the</w:t>
      </w:r>
      <w:r w:rsidRPr="00A54402">
        <w:rPr>
          <w:rFonts w:asciiTheme="minorHAnsi" w:eastAsia="Times New Roman" w:hAnsiTheme="minorHAnsi" w:cstheme="minorHAnsi"/>
        </w:rPr>
        <w:t xml:space="preserve"> </w:t>
      </w:r>
      <w:bookmarkStart w:id="39" w:name="_Hlk42180132"/>
      <w:r w:rsidRPr="00A54402">
        <w:rPr>
          <w:rFonts w:asciiTheme="minorHAnsi" w:eastAsia="Times New Roman" w:hAnsiTheme="minorHAnsi" w:cstheme="minorHAnsi"/>
        </w:rPr>
        <w:t xml:space="preserve">Pandemic Response Plan </w:t>
      </w:r>
      <w:r>
        <w:rPr>
          <w:rFonts w:asciiTheme="minorHAnsi" w:eastAsia="Times New Roman" w:hAnsiTheme="minorHAnsi" w:cstheme="minorHAnsi"/>
        </w:rPr>
        <w:t xml:space="preserve">does not recognise the </w:t>
      </w:r>
      <w:proofErr w:type="gramStart"/>
      <w:r>
        <w:rPr>
          <w:rFonts w:asciiTheme="minorHAnsi" w:eastAsia="Times New Roman" w:hAnsiTheme="minorHAnsi" w:cstheme="minorHAnsi"/>
        </w:rPr>
        <w:t>particular impacts</w:t>
      </w:r>
      <w:proofErr w:type="gramEnd"/>
      <w:r>
        <w:rPr>
          <w:rFonts w:asciiTheme="minorHAnsi" w:eastAsia="Times New Roman" w:hAnsiTheme="minorHAnsi" w:cstheme="minorHAnsi"/>
        </w:rPr>
        <w:t xml:space="preserve"> of COVID-19 on women, other than in relation to gendered violence. </w:t>
      </w:r>
      <w:bookmarkEnd w:id="39"/>
      <w:r w:rsidRPr="00A54402">
        <w:rPr>
          <w:rFonts w:asciiTheme="minorHAnsi" w:eastAsia="Times New Roman" w:hAnsiTheme="minorHAnsi" w:cstheme="minorHAnsi"/>
        </w:rPr>
        <w:t>The Plan</w:t>
      </w:r>
      <w:r w:rsidRPr="00A54402">
        <w:rPr>
          <w:rFonts w:asciiTheme="minorHAnsi" w:eastAsia="Times New Roman" w:hAnsiTheme="minorHAnsi" w:cstheme="minorHAnsi"/>
          <w:b/>
          <w:bCs/>
        </w:rPr>
        <w:t xml:space="preserve"> </w:t>
      </w:r>
      <w:r w:rsidRPr="00A54402">
        <w:rPr>
          <w:rFonts w:asciiTheme="minorHAnsi" w:eastAsia="Times New Roman" w:hAnsiTheme="minorHAnsi" w:cstheme="minorHAnsi"/>
        </w:rPr>
        <w:t xml:space="preserve">does not recognise that the gendered social and economic inequalities that drive violence against women also directly drive poor mental health outcomes among women and girls, as illustrated in this </w:t>
      </w:r>
      <w:r>
        <w:rPr>
          <w:rFonts w:asciiTheme="minorHAnsi" w:eastAsia="Times New Roman" w:hAnsiTheme="minorHAnsi" w:cstheme="minorHAnsi"/>
        </w:rPr>
        <w:t>paper</w:t>
      </w:r>
      <w:r w:rsidRPr="00A54402">
        <w:rPr>
          <w:rFonts w:asciiTheme="minorHAnsi" w:eastAsia="Times New Roman" w:hAnsiTheme="minorHAnsi" w:cstheme="minorHAnsi"/>
        </w:rPr>
        <w:t>. For example, while the Pandemic Response Plan alludes to the role of the social security system in supporting mental health and wellbeing, it is silent on the need for ongoing access to adequate income support after the cessation of short-term measures, such as the higher rate JobSeeker payment. Nor does the Plan address the needs of mental health carers, other than in relation to bereavement support for suicide.</w:t>
      </w:r>
    </w:p>
    <w:p w14:paraId="5870BB2B" w14:textId="77777777" w:rsidR="007C60B2" w:rsidRDefault="007C60B2" w:rsidP="003F4ADC">
      <w:pPr>
        <w:spacing w:before="120" w:after="120" w:line="259" w:lineRule="auto"/>
        <w:jc w:val="both"/>
      </w:pPr>
      <w:bookmarkStart w:id="40" w:name="_Hlk40797773"/>
      <w:r w:rsidRPr="00A54402">
        <w:rPr>
          <w:rFonts w:asciiTheme="minorHAnsi" w:eastAsia="Times New Roman" w:hAnsiTheme="minorHAnsi" w:cstheme="minorHAnsi"/>
        </w:rPr>
        <w:t xml:space="preserve">We welcome the focus in the Pandemic Response Plan on improving data and research, with more immediate monitoring and modelling of mental health impacts to facilitate timely and targeted responses across the spectrum of mental ill-health. The gendered inequalities outlined in this </w:t>
      </w:r>
      <w:r>
        <w:rPr>
          <w:rFonts w:asciiTheme="minorHAnsi" w:eastAsia="Times New Roman" w:hAnsiTheme="minorHAnsi" w:cstheme="minorHAnsi"/>
        </w:rPr>
        <w:t>paper</w:t>
      </w:r>
      <w:r w:rsidRPr="00A54402">
        <w:rPr>
          <w:rFonts w:asciiTheme="minorHAnsi" w:eastAsia="Times New Roman" w:hAnsiTheme="minorHAnsi" w:cstheme="minorHAnsi"/>
        </w:rPr>
        <w:t xml:space="preserve"> highlight the importance of ensuring that all data collected is gender-disaggregated.</w:t>
      </w:r>
      <w:bookmarkEnd w:id="40"/>
      <w:r>
        <w:rPr>
          <w:rStyle w:val="EndnoteReference"/>
          <w:rFonts w:asciiTheme="minorHAnsi" w:eastAsia="Times New Roman" w:hAnsiTheme="minorHAnsi" w:cstheme="minorHAnsi"/>
        </w:rPr>
        <w:endnoteReference w:id="73"/>
      </w:r>
      <w:r>
        <w:rPr>
          <w:rFonts w:asciiTheme="minorHAnsi" w:eastAsia="Times New Roman" w:hAnsiTheme="minorHAnsi" w:cstheme="minorHAnsi"/>
        </w:rPr>
        <w:t xml:space="preserve"> </w:t>
      </w:r>
    </w:p>
    <w:p w14:paraId="77C93FED" w14:textId="40129CD4" w:rsidR="007C60B2" w:rsidRDefault="007C60B2" w:rsidP="003F4ADC">
      <w:pPr>
        <w:spacing w:before="120" w:after="120" w:line="259" w:lineRule="auto"/>
        <w:jc w:val="both"/>
      </w:pPr>
      <w:r>
        <w:t xml:space="preserve">The recent 2020-21 Federal Budget was a missed opportunity to redress the unequal impacts of the pandemic. In addition to poor targeting of stimulus spending, focused on male-dominated sectors, there was little to no investment in social services, such as income support, childcare and social housing, to support those most impacted by the pandemic. </w:t>
      </w:r>
    </w:p>
    <w:p w14:paraId="2517428A" w14:textId="35D401E8" w:rsidR="006D04B4" w:rsidRPr="006D04B4" w:rsidRDefault="006D04B4" w:rsidP="003F4ADC">
      <w:pPr>
        <w:spacing w:before="120" w:after="120" w:line="259" w:lineRule="auto"/>
        <w:jc w:val="both"/>
        <w:rPr>
          <w:rFonts w:asciiTheme="minorHAnsi" w:eastAsia="Times New Roman" w:hAnsiTheme="minorHAnsi" w:cstheme="minorBidi"/>
          <w:b/>
          <w:bCs/>
          <w:sz w:val="24"/>
          <w:szCs w:val="24"/>
        </w:rPr>
      </w:pPr>
      <w:r w:rsidRPr="006D04B4">
        <w:rPr>
          <w:rFonts w:asciiTheme="minorHAnsi" w:eastAsia="Times New Roman" w:hAnsiTheme="minorHAnsi" w:cstheme="minorBidi"/>
          <w:b/>
          <w:bCs/>
          <w:sz w:val="24"/>
          <w:szCs w:val="24"/>
        </w:rPr>
        <w:t>Recommendations from the Women’s Mental Health Alliance</w:t>
      </w:r>
    </w:p>
    <w:p w14:paraId="7EA66918" w14:textId="77777777" w:rsidR="007C60B2" w:rsidRDefault="007C60B2" w:rsidP="003F4ADC">
      <w:pPr>
        <w:spacing w:before="120" w:after="120" w:line="259" w:lineRule="auto"/>
        <w:jc w:val="both"/>
        <w:rPr>
          <w:rFonts w:asciiTheme="minorHAnsi" w:hAnsiTheme="minorHAnsi" w:cstheme="minorHAnsi"/>
        </w:rPr>
      </w:pPr>
      <w:r w:rsidRPr="00A54402">
        <w:rPr>
          <w:rFonts w:asciiTheme="minorHAnsi" w:hAnsiTheme="minorHAnsi" w:cstheme="minorHAnsi"/>
        </w:rPr>
        <w:t xml:space="preserve">To better support women’s mental health during the COVID-19 response and recovery, </w:t>
      </w:r>
      <w:r>
        <w:rPr>
          <w:rFonts w:asciiTheme="minorHAnsi" w:hAnsiTheme="minorHAnsi" w:cstheme="minorHAnsi"/>
        </w:rPr>
        <w:t>the Alliance</w:t>
      </w:r>
      <w:r w:rsidRPr="00A54402">
        <w:rPr>
          <w:rFonts w:asciiTheme="minorHAnsi" w:hAnsiTheme="minorHAnsi" w:cstheme="minorHAnsi"/>
        </w:rPr>
        <w:t xml:space="preserve"> recommend</w:t>
      </w:r>
      <w:r>
        <w:rPr>
          <w:rFonts w:asciiTheme="minorHAnsi" w:hAnsiTheme="minorHAnsi" w:cstheme="minorHAnsi"/>
        </w:rPr>
        <w:t>s</w:t>
      </w:r>
      <w:r w:rsidRPr="00A54402">
        <w:rPr>
          <w:rFonts w:asciiTheme="minorHAnsi" w:hAnsiTheme="minorHAnsi" w:cstheme="minorHAnsi"/>
        </w:rPr>
        <w:t xml:space="preserve"> that governments:</w:t>
      </w:r>
      <w:r>
        <w:rPr>
          <w:rStyle w:val="EndnoteReference"/>
          <w:rFonts w:asciiTheme="minorHAnsi" w:hAnsiTheme="minorHAnsi" w:cstheme="minorHAnsi"/>
        </w:rPr>
        <w:endnoteReference w:id="74"/>
      </w:r>
    </w:p>
    <w:p w14:paraId="511AC39D" w14:textId="77777777" w:rsidR="007C60B2" w:rsidRPr="00A80BDA" w:rsidRDefault="007C60B2" w:rsidP="003F4ADC">
      <w:pPr>
        <w:pStyle w:val="ListParagraph"/>
        <w:numPr>
          <w:ilvl w:val="0"/>
          <w:numId w:val="25"/>
        </w:numPr>
        <w:spacing w:before="120" w:after="120" w:line="259" w:lineRule="auto"/>
        <w:ind w:left="360"/>
        <w:jc w:val="both"/>
        <w:rPr>
          <w:rFonts w:asciiTheme="minorHAnsi" w:eastAsia="Times New Roman" w:hAnsiTheme="minorHAnsi" w:cstheme="minorHAnsi"/>
          <w:b/>
          <w:bCs/>
        </w:rPr>
      </w:pPr>
      <w:r>
        <w:rPr>
          <w:rFonts w:asciiTheme="minorHAnsi" w:eastAsia="Times New Roman" w:hAnsiTheme="minorHAnsi" w:cstheme="minorHAnsi"/>
          <w:b/>
          <w:bCs/>
        </w:rPr>
        <w:t>Create the infrastructure needed to support planning and decision-making for a gender equal recovery</w:t>
      </w:r>
    </w:p>
    <w:p w14:paraId="0ACF4EA8" w14:textId="77777777" w:rsidR="007C60B2" w:rsidRDefault="007C60B2" w:rsidP="003F4ADC">
      <w:pPr>
        <w:numPr>
          <w:ilvl w:val="1"/>
          <w:numId w:val="34"/>
        </w:num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Collect gender-disaggregated data to inform policy-making and budgeting and to monitor gender equality outcomes during the pandemic and in the recovery period</w:t>
      </w:r>
    </w:p>
    <w:p w14:paraId="4E0936BB" w14:textId="4B6DCEF1" w:rsidR="007C60B2" w:rsidRDefault="007C60B2" w:rsidP="003F4ADC">
      <w:pPr>
        <w:numPr>
          <w:ilvl w:val="1"/>
          <w:numId w:val="34"/>
        </w:numPr>
        <w:spacing w:before="120" w:after="120" w:line="259" w:lineRule="auto"/>
        <w:jc w:val="both"/>
        <w:rPr>
          <w:rFonts w:asciiTheme="minorHAnsi" w:eastAsia="Times New Roman" w:hAnsiTheme="minorHAnsi" w:cstheme="minorHAnsi"/>
        </w:rPr>
      </w:pPr>
      <w:r w:rsidRPr="0087293C">
        <w:rPr>
          <w:rFonts w:asciiTheme="minorHAnsi" w:eastAsia="Times New Roman" w:hAnsiTheme="minorHAnsi" w:cstheme="minorHAnsi"/>
        </w:rPr>
        <w:t>Ensure women’s equal representation in all COVID-19 response planning and decision making</w:t>
      </w:r>
      <w:r>
        <w:rPr>
          <w:rFonts w:asciiTheme="minorHAnsi" w:eastAsia="Times New Roman" w:hAnsiTheme="minorHAnsi" w:cstheme="minorHAnsi"/>
        </w:rPr>
        <w:t xml:space="preserve">, including investing in specialist women’s organisations like the Women’s Mental Health Alliance and </w:t>
      </w:r>
      <w:bookmarkStart w:id="41" w:name="_Hlk53061157"/>
      <w:r>
        <w:rPr>
          <w:rFonts w:asciiTheme="minorHAnsi" w:eastAsia="Times New Roman" w:hAnsiTheme="minorHAnsi" w:cstheme="minorHAnsi"/>
        </w:rPr>
        <w:t>organisations working with women affected by multiple forms of discrimination and disadvantage</w:t>
      </w:r>
      <w:bookmarkEnd w:id="41"/>
      <w:r>
        <w:rPr>
          <w:rFonts w:asciiTheme="minorHAnsi" w:eastAsia="Times New Roman" w:hAnsiTheme="minorHAnsi" w:cstheme="minorHAnsi"/>
        </w:rPr>
        <w:t>, to support gender analysis of crisis response and recovery planning</w:t>
      </w:r>
    </w:p>
    <w:p w14:paraId="52858A82" w14:textId="77777777" w:rsidR="007C60B2" w:rsidRPr="00C95D3C" w:rsidRDefault="007C60B2" w:rsidP="003F4ADC">
      <w:pPr>
        <w:numPr>
          <w:ilvl w:val="0"/>
          <w:numId w:val="25"/>
        </w:numPr>
        <w:spacing w:before="120" w:after="120" w:line="259" w:lineRule="auto"/>
        <w:ind w:left="360"/>
        <w:jc w:val="both"/>
        <w:rPr>
          <w:rFonts w:asciiTheme="minorHAnsi" w:eastAsia="Times New Roman" w:hAnsiTheme="minorHAnsi" w:cstheme="minorHAnsi"/>
          <w:b/>
          <w:bCs/>
        </w:rPr>
      </w:pPr>
      <w:bookmarkStart w:id="42" w:name="_Hlk40799951"/>
      <w:r w:rsidRPr="00D752B4">
        <w:rPr>
          <w:rFonts w:asciiTheme="minorHAnsi" w:eastAsia="Times New Roman" w:hAnsiTheme="minorHAnsi" w:cstheme="minorHAnsi"/>
          <w:b/>
          <w:bCs/>
        </w:rPr>
        <w:t>Apply an intersectional gender lens to policy-making and budgeting to</w:t>
      </w:r>
      <w:r w:rsidRPr="00A80BDA">
        <w:rPr>
          <w:rFonts w:asciiTheme="minorHAnsi" w:eastAsia="Times New Roman" w:hAnsiTheme="minorHAnsi" w:cstheme="minorHAnsi"/>
          <w:b/>
          <w:bCs/>
        </w:rPr>
        <w:t xml:space="preserve"> </w:t>
      </w:r>
      <w:r>
        <w:rPr>
          <w:rFonts w:asciiTheme="minorHAnsi" w:eastAsia="Times New Roman" w:hAnsiTheme="minorHAnsi" w:cstheme="minorHAnsi"/>
          <w:b/>
          <w:bCs/>
        </w:rPr>
        <w:t>a</w:t>
      </w:r>
      <w:r w:rsidRPr="00A80BDA">
        <w:rPr>
          <w:rFonts w:asciiTheme="minorHAnsi" w:eastAsia="Times New Roman" w:hAnsiTheme="minorHAnsi" w:cstheme="minorHAnsi"/>
          <w:b/>
          <w:bCs/>
        </w:rPr>
        <w:t>ddress the underlying gendered social and economic inequalities that drive poor mental health outcomes for women and girls</w:t>
      </w:r>
    </w:p>
    <w:p w14:paraId="681F909D" w14:textId="77777777" w:rsidR="007C60B2" w:rsidRPr="00097AB6" w:rsidRDefault="007C60B2" w:rsidP="003F4ADC">
      <w:pPr>
        <w:numPr>
          <w:ilvl w:val="1"/>
          <w:numId w:val="35"/>
        </w:numPr>
        <w:spacing w:before="120" w:after="120" w:line="259" w:lineRule="auto"/>
        <w:jc w:val="both"/>
        <w:rPr>
          <w:rFonts w:asciiTheme="minorHAnsi" w:eastAsia="Times New Roman" w:hAnsiTheme="minorHAnsi" w:cstheme="minorHAnsi"/>
        </w:rPr>
      </w:pPr>
      <w:r w:rsidRPr="00C95D3C">
        <w:rPr>
          <w:rFonts w:asciiTheme="minorHAnsi" w:eastAsia="Times New Roman" w:hAnsiTheme="minorHAnsi" w:cstheme="minorHAnsi"/>
        </w:rPr>
        <w:t xml:space="preserve">Ensure the design of economic stimulus packages and social assistance programs is informed by an intersectional gender analysis, to ensure the benefits of these measures are </w:t>
      </w:r>
      <w:proofErr w:type="gramStart"/>
      <w:r w:rsidRPr="00C95D3C">
        <w:rPr>
          <w:rFonts w:asciiTheme="minorHAnsi" w:eastAsia="Times New Roman" w:hAnsiTheme="minorHAnsi" w:cstheme="minorHAnsi"/>
        </w:rPr>
        <w:t xml:space="preserve">fairly </w:t>
      </w:r>
      <w:r w:rsidRPr="00097AB6">
        <w:rPr>
          <w:rFonts w:asciiTheme="minorHAnsi" w:eastAsia="Times New Roman" w:hAnsiTheme="minorHAnsi" w:cstheme="minorHAnsi"/>
        </w:rPr>
        <w:t>distributed</w:t>
      </w:r>
      <w:proofErr w:type="gramEnd"/>
      <w:r w:rsidRPr="00097AB6">
        <w:rPr>
          <w:rFonts w:asciiTheme="minorHAnsi" w:eastAsia="Times New Roman" w:hAnsiTheme="minorHAnsi" w:cstheme="minorHAnsi"/>
        </w:rPr>
        <w:t>, address inequalities and enable women to pursue economic opportunities</w:t>
      </w:r>
    </w:p>
    <w:p w14:paraId="1DFBCCC0" w14:textId="77777777" w:rsidR="007C60B2" w:rsidRPr="00097AB6" w:rsidRDefault="007C60B2" w:rsidP="003F4ADC">
      <w:pPr>
        <w:numPr>
          <w:ilvl w:val="1"/>
          <w:numId w:val="35"/>
        </w:numPr>
        <w:spacing w:before="120" w:after="120" w:line="259" w:lineRule="auto"/>
        <w:jc w:val="both"/>
        <w:rPr>
          <w:rFonts w:asciiTheme="minorHAnsi" w:eastAsia="Times New Roman" w:hAnsiTheme="minorHAnsi" w:cstheme="minorHAnsi"/>
        </w:rPr>
      </w:pPr>
      <w:r w:rsidRPr="00097AB6">
        <w:rPr>
          <w:rFonts w:asciiTheme="minorHAnsi" w:eastAsia="Times New Roman" w:hAnsiTheme="minorHAnsi" w:cstheme="minorHAnsi"/>
        </w:rPr>
        <w:t>Apply a</w:t>
      </w:r>
      <w:r>
        <w:rPr>
          <w:rFonts w:asciiTheme="minorHAnsi" w:eastAsia="Times New Roman" w:hAnsiTheme="minorHAnsi" w:cstheme="minorHAnsi"/>
        </w:rPr>
        <w:t>n intersectional</w:t>
      </w:r>
      <w:r w:rsidRPr="00097AB6">
        <w:rPr>
          <w:rFonts w:asciiTheme="minorHAnsi" w:eastAsia="Times New Roman" w:hAnsiTheme="minorHAnsi" w:cstheme="minorHAnsi"/>
        </w:rPr>
        <w:t xml:space="preserve"> gender lens to social security and other areas of policy to ensure that new measures introduced in response to the crisis are effective in helping to reduce the numbers of women living in poverty and supporting financial security and independence for women throughout their life course, including:</w:t>
      </w:r>
    </w:p>
    <w:p w14:paraId="5FEAA2F0" w14:textId="77777777" w:rsidR="007C60B2" w:rsidRPr="00097AB6" w:rsidRDefault="007C60B2" w:rsidP="003F4ADC">
      <w:pPr>
        <w:numPr>
          <w:ilvl w:val="2"/>
          <w:numId w:val="36"/>
        </w:numPr>
        <w:spacing w:before="120" w:after="120" w:line="259" w:lineRule="auto"/>
        <w:jc w:val="both"/>
        <w:rPr>
          <w:rFonts w:asciiTheme="minorHAnsi" w:eastAsia="Times New Roman" w:hAnsiTheme="minorHAnsi" w:cstheme="minorHAnsi"/>
        </w:rPr>
      </w:pPr>
      <w:r w:rsidRPr="00097AB6">
        <w:rPr>
          <w:rFonts w:asciiTheme="minorHAnsi" w:eastAsia="Times New Roman" w:hAnsiTheme="minorHAnsi" w:cstheme="minorHAnsi"/>
        </w:rPr>
        <w:t>Reintroducing free universal childcare</w:t>
      </w:r>
    </w:p>
    <w:p w14:paraId="4779AC13" w14:textId="77777777" w:rsidR="007C60B2" w:rsidRPr="00097AB6" w:rsidRDefault="007C60B2" w:rsidP="003F4ADC">
      <w:pPr>
        <w:numPr>
          <w:ilvl w:val="2"/>
          <w:numId w:val="36"/>
        </w:numPr>
        <w:spacing w:before="120" w:after="120" w:line="259" w:lineRule="auto"/>
        <w:jc w:val="both"/>
        <w:rPr>
          <w:rFonts w:asciiTheme="minorHAnsi" w:eastAsia="Times New Roman" w:hAnsiTheme="minorHAnsi" w:cstheme="minorHAnsi"/>
        </w:rPr>
      </w:pPr>
      <w:r w:rsidRPr="00097AB6">
        <w:rPr>
          <w:rFonts w:asciiTheme="minorHAnsi" w:eastAsia="Times New Roman" w:hAnsiTheme="minorHAnsi" w:cstheme="minorHAnsi"/>
        </w:rPr>
        <w:lastRenderedPageBreak/>
        <w:t>Retaining the JobSeeker supplement and expanding the rate increase to other payment types including the Carer Payment</w:t>
      </w:r>
    </w:p>
    <w:p w14:paraId="21CB3B68" w14:textId="77777777" w:rsidR="007C60B2" w:rsidRDefault="007C60B2" w:rsidP="003F4ADC">
      <w:pPr>
        <w:numPr>
          <w:ilvl w:val="1"/>
          <w:numId w:val="35"/>
        </w:numPr>
        <w:spacing w:before="120" w:after="120" w:line="259" w:lineRule="auto"/>
        <w:jc w:val="both"/>
        <w:rPr>
          <w:rFonts w:asciiTheme="minorHAnsi" w:eastAsia="Times New Roman" w:hAnsiTheme="minorHAnsi" w:cstheme="minorHAnsi"/>
        </w:rPr>
      </w:pPr>
      <w:bookmarkStart w:id="43" w:name="_Hlk53395388"/>
      <w:r>
        <w:rPr>
          <w:rFonts w:asciiTheme="minorHAnsi" w:eastAsia="Times New Roman" w:hAnsiTheme="minorHAnsi" w:cstheme="minorHAnsi"/>
        </w:rPr>
        <w:t>Address the unequal division of unpaid care work and household labour</w:t>
      </w:r>
      <w:bookmarkEnd w:id="43"/>
      <w:r>
        <w:rPr>
          <w:rFonts w:asciiTheme="minorHAnsi" w:eastAsia="Times New Roman" w:hAnsiTheme="minorHAnsi" w:cstheme="minorHAnsi"/>
        </w:rPr>
        <w:t xml:space="preserve"> including by:</w:t>
      </w:r>
    </w:p>
    <w:p w14:paraId="0CB2CAD8" w14:textId="77777777" w:rsidR="007C60B2" w:rsidRPr="00AE188B" w:rsidRDefault="007C60B2" w:rsidP="003F4ADC">
      <w:pPr>
        <w:numPr>
          <w:ilvl w:val="2"/>
          <w:numId w:val="36"/>
        </w:numPr>
        <w:spacing w:before="120" w:after="120" w:line="259" w:lineRule="auto"/>
        <w:jc w:val="both"/>
        <w:rPr>
          <w:rFonts w:asciiTheme="minorHAnsi" w:eastAsia="Times New Roman" w:hAnsiTheme="minorHAnsi" w:cstheme="minorHAnsi"/>
        </w:rPr>
      </w:pPr>
      <w:r w:rsidRPr="00AE188B">
        <w:rPr>
          <w:rFonts w:asciiTheme="minorHAnsi" w:eastAsia="Times New Roman" w:hAnsiTheme="minorHAnsi" w:cstheme="minorHAnsi"/>
        </w:rPr>
        <w:t>Account</w:t>
      </w:r>
      <w:r>
        <w:rPr>
          <w:rFonts w:asciiTheme="minorHAnsi" w:eastAsia="Times New Roman" w:hAnsiTheme="minorHAnsi" w:cstheme="minorHAnsi"/>
        </w:rPr>
        <w:t>ing</w:t>
      </w:r>
      <w:r w:rsidRPr="00AE188B">
        <w:rPr>
          <w:rFonts w:asciiTheme="minorHAnsi" w:eastAsia="Times New Roman" w:hAnsiTheme="minorHAnsi" w:cstheme="minorHAnsi"/>
        </w:rPr>
        <w:t xml:space="preserve"> for unpaid domestic and caring work in national accounts alongside GSP and other measures of formal economic activity</w:t>
      </w:r>
    </w:p>
    <w:p w14:paraId="421C6D93" w14:textId="77777777" w:rsidR="007C60B2" w:rsidRPr="002427BC" w:rsidRDefault="007C60B2" w:rsidP="003F4ADC">
      <w:pPr>
        <w:numPr>
          <w:ilvl w:val="2"/>
          <w:numId w:val="36"/>
        </w:numPr>
        <w:spacing w:before="120" w:after="120" w:line="259" w:lineRule="auto"/>
        <w:jc w:val="both"/>
        <w:rPr>
          <w:rFonts w:asciiTheme="minorHAnsi" w:eastAsia="Times New Roman" w:hAnsiTheme="minorHAnsi" w:cstheme="minorHAnsi"/>
        </w:rPr>
      </w:pPr>
      <w:r w:rsidRPr="00AE188B">
        <w:rPr>
          <w:rFonts w:asciiTheme="minorHAnsi" w:eastAsia="Times New Roman" w:hAnsiTheme="minorHAnsi" w:cstheme="minorHAnsi"/>
        </w:rPr>
        <w:t>Assess</w:t>
      </w:r>
      <w:r>
        <w:rPr>
          <w:rFonts w:asciiTheme="minorHAnsi" w:eastAsia="Times New Roman" w:hAnsiTheme="minorHAnsi" w:cstheme="minorHAnsi"/>
        </w:rPr>
        <w:t>ing</w:t>
      </w:r>
      <w:r w:rsidRPr="00AE188B">
        <w:rPr>
          <w:rFonts w:asciiTheme="minorHAnsi" w:eastAsia="Times New Roman" w:hAnsiTheme="minorHAnsi" w:cstheme="minorHAnsi"/>
        </w:rPr>
        <w:t xml:space="preserve"> the impact of public policy </w:t>
      </w:r>
      <w:r w:rsidRPr="002427BC">
        <w:rPr>
          <w:rFonts w:asciiTheme="minorHAnsi" w:eastAsia="Times New Roman" w:hAnsiTheme="minorHAnsi" w:cstheme="minorHAnsi"/>
        </w:rPr>
        <w:t>and spending measures on women’s unpaid work</w:t>
      </w:r>
    </w:p>
    <w:p w14:paraId="57A48794" w14:textId="77777777" w:rsidR="007C60B2" w:rsidRPr="002427BC" w:rsidRDefault="007C60B2" w:rsidP="003F4ADC">
      <w:pPr>
        <w:numPr>
          <w:ilvl w:val="2"/>
          <w:numId w:val="36"/>
        </w:numPr>
        <w:spacing w:before="120" w:after="120" w:line="259" w:lineRule="auto"/>
        <w:jc w:val="both"/>
        <w:rPr>
          <w:rFonts w:asciiTheme="minorHAnsi" w:eastAsia="Times New Roman" w:hAnsiTheme="minorHAnsi" w:cstheme="minorHAnsi"/>
        </w:rPr>
      </w:pPr>
      <w:r w:rsidRPr="002427BC">
        <w:rPr>
          <w:rFonts w:asciiTheme="minorHAnsi" w:eastAsia="Times New Roman" w:hAnsiTheme="minorHAnsi" w:cstheme="minorHAnsi"/>
        </w:rPr>
        <w:t>Identifying and implementing measures to reduce the economic burden on women engaged in unpaid work, such as relief for utility bills</w:t>
      </w:r>
    </w:p>
    <w:p w14:paraId="5DF2172C" w14:textId="77777777" w:rsidR="007C60B2" w:rsidRPr="002427BC" w:rsidRDefault="007C60B2" w:rsidP="003F4ADC">
      <w:pPr>
        <w:numPr>
          <w:ilvl w:val="2"/>
          <w:numId w:val="36"/>
        </w:numPr>
        <w:spacing w:before="120" w:after="120" w:line="259" w:lineRule="auto"/>
        <w:jc w:val="both"/>
        <w:rPr>
          <w:rFonts w:asciiTheme="minorHAnsi" w:eastAsia="Times New Roman" w:hAnsiTheme="minorHAnsi" w:cstheme="minorHAnsi"/>
        </w:rPr>
      </w:pPr>
      <w:r w:rsidRPr="002427BC">
        <w:rPr>
          <w:rFonts w:asciiTheme="minorHAnsi" w:eastAsia="Times New Roman" w:hAnsiTheme="minorHAnsi" w:cstheme="minorHAnsi"/>
        </w:rPr>
        <w:t>Review</w:t>
      </w:r>
      <w:r>
        <w:rPr>
          <w:rFonts w:asciiTheme="minorHAnsi" w:eastAsia="Times New Roman" w:hAnsiTheme="minorHAnsi" w:cstheme="minorHAnsi"/>
        </w:rPr>
        <w:t>ing</w:t>
      </w:r>
      <w:r w:rsidRPr="002427BC">
        <w:rPr>
          <w:rFonts w:asciiTheme="minorHAnsi" w:eastAsia="Times New Roman" w:hAnsiTheme="minorHAnsi" w:cstheme="minorHAnsi"/>
        </w:rPr>
        <w:t xml:space="preserve"> access for all workers to paid leave (including paid parental leave) for family and community caring responsibilities, drawing on international models to inform enhancements to the Australian system</w:t>
      </w:r>
    </w:p>
    <w:p w14:paraId="2B6FEE18" w14:textId="77777777" w:rsidR="007C60B2" w:rsidRPr="00AE188B" w:rsidRDefault="007C60B2" w:rsidP="003F4ADC">
      <w:pPr>
        <w:numPr>
          <w:ilvl w:val="2"/>
          <w:numId w:val="36"/>
        </w:numPr>
        <w:spacing w:before="120" w:after="120" w:line="259" w:lineRule="auto"/>
        <w:jc w:val="both"/>
        <w:rPr>
          <w:rFonts w:asciiTheme="minorHAnsi" w:eastAsia="Times New Roman" w:hAnsiTheme="minorHAnsi" w:cstheme="minorHAnsi"/>
        </w:rPr>
      </w:pPr>
      <w:r w:rsidRPr="00AB422C">
        <w:rPr>
          <w:rFonts w:asciiTheme="minorHAnsi" w:eastAsia="Times New Roman" w:hAnsiTheme="minorHAnsi" w:cstheme="minorHAnsi"/>
        </w:rPr>
        <w:t>P</w:t>
      </w:r>
      <w:r w:rsidRPr="00AE188B">
        <w:rPr>
          <w:rFonts w:asciiTheme="minorHAnsi" w:eastAsia="Times New Roman" w:hAnsiTheme="minorHAnsi" w:cstheme="minorHAnsi"/>
        </w:rPr>
        <w:t>romot</w:t>
      </w:r>
      <w:r w:rsidRPr="00AB422C">
        <w:rPr>
          <w:rFonts w:asciiTheme="minorHAnsi" w:eastAsia="Times New Roman" w:hAnsiTheme="minorHAnsi" w:cstheme="minorHAnsi"/>
        </w:rPr>
        <w:t>ing</w:t>
      </w:r>
      <w:r w:rsidRPr="00AE188B">
        <w:rPr>
          <w:rFonts w:asciiTheme="minorHAnsi" w:eastAsia="Times New Roman" w:hAnsiTheme="minorHAnsi" w:cstheme="minorHAnsi"/>
        </w:rPr>
        <w:t xml:space="preserve"> flexible work and family-friendly policies in the workplac</w:t>
      </w:r>
      <w:r w:rsidRPr="00AB422C">
        <w:rPr>
          <w:rFonts w:asciiTheme="minorHAnsi" w:eastAsia="Times New Roman" w:hAnsiTheme="minorHAnsi" w:cstheme="minorHAnsi"/>
        </w:rPr>
        <w:t>e, including initiatives to increase uptake by men</w:t>
      </w:r>
    </w:p>
    <w:p w14:paraId="000DD2E8" w14:textId="77777777" w:rsidR="007C60B2" w:rsidRPr="002427BC" w:rsidRDefault="007C60B2" w:rsidP="003F4ADC">
      <w:pPr>
        <w:numPr>
          <w:ilvl w:val="2"/>
          <w:numId w:val="36"/>
        </w:numPr>
        <w:spacing w:before="120" w:after="120" w:line="259" w:lineRule="auto"/>
        <w:jc w:val="both"/>
        <w:rPr>
          <w:rFonts w:asciiTheme="minorHAnsi" w:eastAsia="Times New Roman" w:hAnsiTheme="minorHAnsi" w:cstheme="minorHAnsi"/>
        </w:rPr>
      </w:pPr>
      <w:r w:rsidRPr="002427BC">
        <w:rPr>
          <w:rFonts w:asciiTheme="minorHAnsi" w:eastAsia="Times New Roman" w:hAnsiTheme="minorHAnsi" w:cstheme="minorHAnsi"/>
        </w:rPr>
        <w:t>Addressing gender norms that underpin the division of household labour and the undervaluing of unpaid care work</w:t>
      </w:r>
    </w:p>
    <w:bookmarkEnd w:id="42"/>
    <w:p w14:paraId="2D60CCFF" w14:textId="77777777" w:rsidR="007C60B2" w:rsidRDefault="007C60B2" w:rsidP="003F4ADC">
      <w:pPr>
        <w:numPr>
          <w:ilvl w:val="1"/>
          <w:numId w:val="35"/>
        </w:num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 xml:space="preserve">Develop strategies to value and fairly remunerate those working in </w:t>
      </w:r>
      <w:r w:rsidRPr="00A54402">
        <w:rPr>
          <w:rFonts w:asciiTheme="minorHAnsi" w:eastAsia="Times New Roman" w:hAnsiTheme="minorHAnsi" w:cstheme="minorHAnsi"/>
        </w:rPr>
        <w:t>the feminised health, social assistance and education sectors</w:t>
      </w:r>
    </w:p>
    <w:p w14:paraId="75A52DBF" w14:textId="77777777" w:rsidR="007C60B2" w:rsidRDefault="007C60B2" w:rsidP="003F4ADC">
      <w:pPr>
        <w:numPr>
          <w:ilvl w:val="1"/>
          <w:numId w:val="35"/>
        </w:numPr>
        <w:spacing w:before="120" w:after="120" w:line="259" w:lineRule="auto"/>
        <w:jc w:val="both"/>
        <w:rPr>
          <w:rFonts w:asciiTheme="minorHAnsi" w:eastAsia="Times New Roman" w:hAnsiTheme="minorHAnsi" w:cstheme="minorHAnsi"/>
        </w:rPr>
      </w:pPr>
      <w:r w:rsidRPr="00A54402">
        <w:rPr>
          <w:rFonts w:asciiTheme="minorHAnsi" w:eastAsia="Times New Roman" w:hAnsiTheme="minorHAnsi" w:cstheme="minorHAnsi"/>
        </w:rPr>
        <w:t>Provid</w:t>
      </w:r>
      <w:r>
        <w:rPr>
          <w:rFonts w:asciiTheme="minorHAnsi" w:eastAsia="Times New Roman" w:hAnsiTheme="minorHAnsi" w:cstheme="minorHAnsi"/>
        </w:rPr>
        <w:t>e</w:t>
      </w:r>
      <w:r w:rsidRPr="00A54402">
        <w:rPr>
          <w:rFonts w:asciiTheme="minorHAnsi" w:eastAsia="Times New Roman" w:hAnsiTheme="minorHAnsi" w:cstheme="minorHAnsi"/>
        </w:rPr>
        <w:t xml:space="preserve"> financial support to international students and other women on temporary visas who are unable to access income support and/or Medicare</w:t>
      </w:r>
    </w:p>
    <w:p w14:paraId="5CD9016E" w14:textId="77777777" w:rsidR="007C60B2" w:rsidRPr="00A80BDA" w:rsidRDefault="007C60B2" w:rsidP="003F4ADC">
      <w:pPr>
        <w:pStyle w:val="ListParagraph"/>
        <w:numPr>
          <w:ilvl w:val="0"/>
          <w:numId w:val="25"/>
        </w:numPr>
        <w:spacing w:before="120" w:after="120" w:line="259" w:lineRule="auto"/>
        <w:ind w:left="360"/>
        <w:jc w:val="both"/>
        <w:rPr>
          <w:rFonts w:asciiTheme="minorHAnsi" w:eastAsia="Times New Roman" w:hAnsiTheme="minorHAnsi" w:cstheme="minorHAnsi"/>
          <w:b/>
          <w:bCs/>
        </w:rPr>
      </w:pPr>
      <w:r w:rsidRPr="00A80BDA">
        <w:rPr>
          <w:rFonts w:asciiTheme="minorHAnsi" w:eastAsia="Times New Roman" w:hAnsiTheme="minorHAnsi" w:cstheme="minorHAnsi"/>
          <w:b/>
          <w:bCs/>
        </w:rPr>
        <w:t>Ensure equitable access to appropriate mental health support for all women and girls</w:t>
      </w:r>
    </w:p>
    <w:p w14:paraId="0C18BB58" w14:textId="71587B88" w:rsidR="007C60B2" w:rsidRPr="00A54402" w:rsidRDefault="007C60B2" w:rsidP="003F4ADC">
      <w:pPr>
        <w:numPr>
          <w:ilvl w:val="1"/>
          <w:numId w:val="37"/>
        </w:numPr>
        <w:spacing w:before="120" w:after="120" w:line="259" w:lineRule="auto"/>
        <w:jc w:val="both"/>
        <w:rPr>
          <w:rFonts w:asciiTheme="minorHAnsi" w:eastAsia="Times New Roman" w:hAnsiTheme="minorHAnsi" w:cstheme="minorHAnsi"/>
        </w:rPr>
      </w:pPr>
      <w:bookmarkStart w:id="44" w:name="_Hlk53395171"/>
      <w:r w:rsidRPr="00A54402">
        <w:rPr>
          <w:rFonts w:asciiTheme="minorHAnsi" w:eastAsia="Times New Roman" w:hAnsiTheme="minorHAnsi" w:cstheme="minorHAnsi"/>
        </w:rPr>
        <w:t>Apply a</w:t>
      </w:r>
      <w:r w:rsidR="000E6C53">
        <w:rPr>
          <w:rFonts w:asciiTheme="minorHAnsi" w:eastAsia="Times New Roman" w:hAnsiTheme="minorHAnsi" w:cstheme="minorHAnsi"/>
        </w:rPr>
        <w:t>n intersectional</w:t>
      </w:r>
      <w:r w:rsidRPr="00A54402">
        <w:rPr>
          <w:rFonts w:asciiTheme="minorHAnsi" w:eastAsia="Times New Roman" w:hAnsiTheme="minorHAnsi" w:cstheme="minorHAnsi"/>
        </w:rPr>
        <w:t xml:space="preserve"> gender lens to the implementation </w:t>
      </w:r>
      <w:r>
        <w:rPr>
          <w:rFonts w:asciiTheme="minorHAnsi" w:eastAsia="Times New Roman" w:hAnsiTheme="minorHAnsi" w:cstheme="minorHAnsi"/>
        </w:rPr>
        <w:t xml:space="preserve">and monitoring </w:t>
      </w:r>
      <w:r w:rsidRPr="00A54402">
        <w:rPr>
          <w:rFonts w:asciiTheme="minorHAnsi" w:eastAsia="Times New Roman" w:hAnsiTheme="minorHAnsi" w:cstheme="minorHAnsi"/>
        </w:rPr>
        <w:t>of the Pandemic Response Plan, including consideration of the specific social support and mental health needs of women and girls</w:t>
      </w:r>
    </w:p>
    <w:p w14:paraId="2BD7E567" w14:textId="77777777" w:rsidR="007C60B2" w:rsidRPr="00AB422C" w:rsidRDefault="007C60B2" w:rsidP="003F4ADC">
      <w:pPr>
        <w:numPr>
          <w:ilvl w:val="1"/>
          <w:numId w:val="37"/>
        </w:numPr>
        <w:spacing w:before="120" w:after="120" w:line="259" w:lineRule="auto"/>
        <w:jc w:val="both"/>
        <w:rPr>
          <w:rFonts w:asciiTheme="minorHAnsi" w:eastAsia="Times New Roman" w:hAnsiTheme="minorHAnsi" w:cstheme="minorHAnsi"/>
        </w:rPr>
      </w:pPr>
      <w:r w:rsidRPr="00AB422C">
        <w:rPr>
          <w:rFonts w:asciiTheme="minorHAnsi" w:eastAsia="Times New Roman" w:hAnsiTheme="minorHAnsi" w:cstheme="minorHAnsi"/>
        </w:rPr>
        <w:t xml:space="preserve">Ensure the universal public health approach is gender- and culturally responsive, enabling women to access mental health information, online resources, helplines and support that best meet their needs, when and where they need it, including by resourcing both generalist mental health helplines and specialist agencies such as PANDA </w:t>
      </w:r>
    </w:p>
    <w:p w14:paraId="1488705F" w14:textId="77777777" w:rsidR="007C60B2" w:rsidRPr="00A54402" w:rsidRDefault="007C60B2" w:rsidP="003F4ADC">
      <w:pPr>
        <w:numPr>
          <w:ilvl w:val="1"/>
          <w:numId w:val="37"/>
        </w:numPr>
        <w:spacing w:before="120" w:after="120" w:line="259" w:lineRule="auto"/>
        <w:jc w:val="both"/>
        <w:rPr>
          <w:rFonts w:asciiTheme="minorHAnsi" w:eastAsia="Times New Roman" w:hAnsiTheme="minorHAnsi" w:cstheme="minorHAnsi"/>
        </w:rPr>
      </w:pPr>
      <w:r w:rsidRPr="00A54402">
        <w:rPr>
          <w:rFonts w:asciiTheme="minorHAnsi" w:eastAsia="Times New Roman" w:hAnsiTheme="minorHAnsi" w:cstheme="minorHAnsi"/>
        </w:rPr>
        <w:t>Ensure there is enough capacity within the mental health system to manage the anticipated surge in demand for mental health support among women and girls as restrictions ease</w:t>
      </w:r>
    </w:p>
    <w:p w14:paraId="514B98B8" w14:textId="77777777" w:rsidR="007C60B2" w:rsidRPr="00A54402" w:rsidRDefault="007C60B2" w:rsidP="003F4ADC">
      <w:pPr>
        <w:numPr>
          <w:ilvl w:val="1"/>
          <w:numId w:val="37"/>
        </w:numPr>
        <w:spacing w:before="120" w:after="120" w:line="259" w:lineRule="auto"/>
        <w:jc w:val="both"/>
        <w:rPr>
          <w:rFonts w:asciiTheme="minorHAnsi" w:eastAsia="Times New Roman" w:hAnsiTheme="minorHAnsi" w:cstheme="minorHAnsi"/>
        </w:rPr>
      </w:pPr>
      <w:bookmarkStart w:id="45" w:name="_Hlk40798116"/>
      <w:bookmarkEnd w:id="44"/>
      <w:r w:rsidRPr="00A54402">
        <w:rPr>
          <w:rFonts w:asciiTheme="minorHAnsi" w:eastAsia="Times New Roman" w:hAnsiTheme="minorHAnsi" w:cstheme="minorHAnsi"/>
        </w:rPr>
        <w:t>Retain extension of the Medicare Benefits Schedule (MBS) to cover telehealth consultations for mental health and increase access and affordability by increasing the Medicare rebate, as well as providing a diversity of support options for those unable to use telehealth</w:t>
      </w:r>
    </w:p>
    <w:p w14:paraId="5C2EAB20" w14:textId="77777777" w:rsidR="007C60B2" w:rsidRPr="00A54402" w:rsidRDefault="007C60B2" w:rsidP="003F4ADC">
      <w:pPr>
        <w:numPr>
          <w:ilvl w:val="1"/>
          <w:numId w:val="37"/>
        </w:numPr>
        <w:spacing w:before="120" w:after="120" w:line="259" w:lineRule="auto"/>
        <w:jc w:val="both"/>
        <w:rPr>
          <w:rFonts w:asciiTheme="minorHAnsi" w:eastAsia="Times New Roman" w:hAnsiTheme="minorHAnsi" w:cstheme="minorHAnsi"/>
        </w:rPr>
      </w:pPr>
      <w:r>
        <w:rPr>
          <w:rFonts w:asciiTheme="minorHAnsi" w:eastAsia="Times New Roman" w:hAnsiTheme="minorHAnsi" w:cstheme="minorHAnsi"/>
        </w:rPr>
        <w:t>Retain t</w:t>
      </w:r>
      <w:r w:rsidRPr="00A54402">
        <w:rPr>
          <w:rFonts w:asciiTheme="minorHAnsi" w:eastAsia="Times New Roman" w:hAnsiTheme="minorHAnsi" w:cstheme="minorHAnsi"/>
        </w:rPr>
        <w:t xml:space="preserve">he </w:t>
      </w:r>
      <w:r>
        <w:rPr>
          <w:rFonts w:asciiTheme="minorHAnsi" w:eastAsia="Times New Roman" w:hAnsiTheme="minorHAnsi" w:cstheme="minorHAnsi"/>
        </w:rPr>
        <w:t>additional sessions</w:t>
      </w:r>
      <w:r w:rsidRPr="00A54402">
        <w:rPr>
          <w:rFonts w:asciiTheme="minorHAnsi" w:eastAsia="Times New Roman" w:hAnsiTheme="minorHAnsi" w:cstheme="minorHAnsi"/>
        </w:rPr>
        <w:t xml:space="preserve"> available through </w:t>
      </w:r>
      <w:r>
        <w:rPr>
          <w:rFonts w:asciiTheme="minorHAnsi" w:eastAsia="Times New Roman" w:hAnsiTheme="minorHAnsi" w:cstheme="minorHAnsi"/>
        </w:rPr>
        <w:t xml:space="preserve">Medicare </w:t>
      </w:r>
      <w:r w:rsidRPr="00A54402">
        <w:rPr>
          <w:rFonts w:asciiTheme="minorHAnsi" w:eastAsia="Times New Roman" w:hAnsiTheme="minorHAnsi" w:cstheme="minorHAnsi"/>
        </w:rPr>
        <w:t>Mental Health Treatment Plans to address the increase in people needing support for mild to moderate mental health issues</w:t>
      </w:r>
    </w:p>
    <w:bookmarkEnd w:id="45"/>
    <w:p w14:paraId="0567D421" w14:textId="77777777" w:rsidR="007C60B2" w:rsidRPr="00AB422C" w:rsidRDefault="007C60B2" w:rsidP="003F4ADC">
      <w:pPr>
        <w:numPr>
          <w:ilvl w:val="1"/>
          <w:numId w:val="37"/>
        </w:numPr>
        <w:spacing w:before="120" w:after="120" w:line="259" w:lineRule="auto"/>
        <w:jc w:val="both"/>
        <w:rPr>
          <w:rFonts w:asciiTheme="minorHAnsi" w:eastAsia="Times New Roman" w:hAnsiTheme="minorHAnsi" w:cstheme="minorHAnsi"/>
        </w:rPr>
      </w:pPr>
      <w:r w:rsidRPr="00AB422C">
        <w:rPr>
          <w:rFonts w:asciiTheme="minorHAnsi" w:eastAsia="Times New Roman" w:hAnsiTheme="minorHAnsi" w:cstheme="minorHAnsi"/>
        </w:rPr>
        <w:t>Support perinatal mental health by expanding access to appropriate, affordable support services for women during pregnancy and after a baby’s birth</w:t>
      </w:r>
    </w:p>
    <w:p w14:paraId="7B419FDF" w14:textId="77777777" w:rsidR="007C60B2" w:rsidRPr="00AB422C" w:rsidRDefault="007C60B2" w:rsidP="003F4ADC">
      <w:pPr>
        <w:numPr>
          <w:ilvl w:val="1"/>
          <w:numId w:val="37"/>
        </w:numPr>
        <w:spacing w:before="120" w:after="120" w:line="259" w:lineRule="auto"/>
        <w:jc w:val="both"/>
        <w:rPr>
          <w:rFonts w:asciiTheme="minorHAnsi" w:eastAsia="Times New Roman" w:hAnsiTheme="minorHAnsi" w:cstheme="minorHAnsi"/>
        </w:rPr>
      </w:pPr>
      <w:r w:rsidRPr="00AB422C">
        <w:rPr>
          <w:rFonts w:asciiTheme="minorHAnsi" w:eastAsia="Times New Roman" w:hAnsiTheme="minorHAnsi" w:cstheme="minorHAnsi"/>
        </w:rPr>
        <w:t xml:space="preserve">Invest in coordinated care for people with pre-existing mental health conditions who are not able to self-manage during the COVID-19 response and recovery, strengthening and making </w:t>
      </w:r>
      <w:r w:rsidRPr="00AB422C">
        <w:rPr>
          <w:rFonts w:asciiTheme="minorHAnsi" w:eastAsia="Times New Roman" w:hAnsiTheme="minorHAnsi" w:cstheme="minorHAnsi"/>
        </w:rPr>
        <w:lastRenderedPageBreak/>
        <w:t>use of the full suite of outreach, community-based and home-based health and support options to prevent entry to acute care</w:t>
      </w:r>
    </w:p>
    <w:p w14:paraId="1F9F1C75" w14:textId="77777777" w:rsidR="007C60B2" w:rsidRPr="00A80BDA" w:rsidRDefault="007C60B2" w:rsidP="003F4ADC">
      <w:pPr>
        <w:numPr>
          <w:ilvl w:val="1"/>
          <w:numId w:val="37"/>
        </w:numPr>
        <w:spacing w:before="120" w:after="120" w:line="259" w:lineRule="auto"/>
        <w:jc w:val="both"/>
        <w:rPr>
          <w:rFonts w:asciiTheme="minorHAnsi" w:eastAsia="Times New Roman" w:hAnsiTheme="minorHAnsi" w:cstheme="minorHAnsi"/>
        </w:rPr>
      </w:pPr>
      <w:r w:rsidRPr="00AB422C">
        <w:rPr>
          <w:rFonts w:asciiTheme="minorHAnsi" w:eastAsia="Times New Roman" w:hAnsiTheme="minorHAnsi" w:cstheme="minorHAnsi"/>
        </w:rPr>
        <w:t xml:space="preserve">Invest in workforce development to ensure </w:t>
      </w:r>
      <w:r w:rsidRPr="00A80BDA">
        <w:rPr>
          <w:rFonts w:asciiTheme="minorHAnsi" w:eastAsia="Times New Roman" w:hAnsiTheme="minorHAnsi" w:cstheme="minorHAnsi"/>
        </w:rPr>
        <w:t xml:space="preserve">the mental health workforce is equipped to </w:t>
      </w:r>
      <w:r>
        <w:rPr>
          <w:rFonts w:asciiTheme="minorHAnsi" w:eastAsia="Times New Roman" w:hAnsiTheme="minorHAnsi" w:cstheme="minorHAnsi"/>
        </w:rPr>
        <w:t>support</w:t>
      </w:r>
      <w:r w:rsidRPr="00A80BDA">
        <w:rPr>
          <w:rFonts w:asciiTheme="minorHAnsi" w:eastAsia="Times New Roman" w:hAnsiTheme="minorHAnsi" w:cstheme="minorHAnsi"/>
        </w:rPr>
        <w:t xml:space="preserve"> women who have experienced gendered violence </w:t>
      </w:r>
    </w:p>
    <w:p w14:paraId="36138474" w14:textId="77777777" w:rsidR="007C60B2" w:rsidRPr="00AB422C" w:rsidRDefault="007C60B2" w:rsidP="003F4ADC">
      <w:pPr>
        <w:numPr>
          <w:ilvl w:val="1"/>
          <w:numId w:val="37"/>
        </w:numPr>
        <w:spacing w:before="120" w:after="120" w:line="259" w:lineRule="auto"/>
        <w:jc w:val="both"/>
        <w:rPr>
          <w:rFonts w:asciiTheme="minorHAnsi" w:eastAsia="Times New Roman" w:hAnsiTheme="minorHAnsi" w:cstheme="minorHAnsi"/>
        </w:rPr>
      </w:pPr>
      <w:r w:rsidRPr="00AB422C">
        <w:rPr>
          <w:rFonts w:asciiTheme="minorHAnsi" w:eastAsia="Times New Roman" w:hAnsiTheme="minorHAnsi" w:cstheme="minorHAnsi"/>
        </w:rPr>
        <w:t>Address systemic barriers to equal access to mental health and other social services and supports for Aboriginal and Torres Strait Islander women, migrant and refugee women (including women on temporary visas), and women with disabilities, including by challenging racism and ableism and embedding cultural safety in service delivery</w:t>
      </w:r>
    </w:p>
    <w:p w14:paraId="25CD28B7" w14:textId="77777777" w:rsidR="007C60B2" w:rsidRPr="00AB422C" w:rsidRDefault="007C60B2" w:rsidP="003F4ADC">
      <w:pPr>
        <w:numPr>
          <w:ilvl w:val="1"/>
          <w:numId w:val="37"/>
        </w:numPr>
        <w:spacing w:before="120" w:after="120" w:line="259" w:lineRule="auto"/>
        <w:jc w:val="both"/>
        <w:rPr>
          <w:rFonts w:asciiTheme="minorHAnsi" w:eastAsia="Times New Roman" w:hAnsiTheme="minorHAnsi" w:cstheme="minorHAnsi"/>
        </w:rPr>
      </w:pPr>
      <w:r w:rsidRPr="00AB422C">
        <w:rPr>
          <w:rFonts w:asciiTheme="minorHAnsi" w:eastAsia="Times New Roman" w:hAnsiTheme="minorHAnsi" w:cstheme="minorHAnsi"/>
        </w:rPr>
        <w:t>Resource organisations working with women affected by multiple forms of discrimination and disadvantage, including the Aboriginal community</w:t>
      </w:r>
      <w:r>
        <w:rPr>
          <w:rFonts w:asciiTheme="minorHAnsi" w:eastAsia="Times New Roman" w:hAnsiTheme="minorHAnsi" w:cstheme="minorHAnsi"/>
        </w:rPr>
        <w:t>-</w:t>
      </w:r>
      <w:r w:rsidRPr="00AB422C">
        <w:rPr>
          <w:rFonts w:asciiTheme="minorHAnsi" w:eastAsia="Times New Roman" w:hAnsiTheme="minorHAnsi" w:cstheme="minorHAnsi"/>
        </w:rPr>
        <w:t>controlled sector, to lead COVID-19 response and recovery support and planning for their communities</w:t>
      </w:r>
    </w:p>
    <w:p w14:paraId="4A9FAE66" w14:textId="77777777" w:rsidR="007C60B2" w:rsidRDefault="007C60B2" w:rsidP="003F4ADC">
      <w:pPr>
        <w:numPr>
          <w:ilvl w:val="1"/>
          <w:numId w:val="37"/>
        </w:numPr>
        <w:spacing w:before="120" w:after="120" w:line="259" w:lineRule="auto"/>
        <w:jc w:val="both"/>
        <w:rPr>
          <w:rFonts w:asciiTheme="minorHAnsi" w:eastAsia="Times New Roman" w:hAnsiTheme="minorHAnsi" w:cstheme="minorHAnsi"/>
        </w:rPr>
      </w:pPr>
      <w:r w:rsidRPr="00AB422C">
        <w:rPr>
          <w:rFonts w:asciiTheme="minorHAnsi" w:eastAsia="Times New Roman" w:hAnsiTheme="minorHAnsi" w:cstheme="minorHAnsi"/>
        </w:rPr>
        <w:t>Provide specialised and targeted mental health support for those experiencing compound trauma from multiple emergencies/disasters, such as bushfire and drought</w:t>
      </w:r>
    </w:p>
    <w:p w14:paraId="6AF2688D" w14:textId="77777777" w:rsidR="007C60B2" w:rsidRPr="004D1527" w:rsidRDefault="007C60B2" w:rsidP="003F4ADC">
      <w:pPr>
        <w:numPr>
          <w:ilvl w:val="1"/>
          <w:numId w:val="37"/>
        </w:numPr>
        <w:spacing w:before="120" w:after="120" w:line="259" w:lineRule="auto"/>
        <w:jc w:val="both"/>
        <w:rPr>
          <w:rFonts w:asciiTheme="minorHAnsi" w:eastAsia="Times New Roman" w:hAnsiTheme="minorHAnsi" w:cstheme="minorHAnsi"/>
        </w:rPr>
      </w:pPr>
      <w:r w:rsidRPr="00A54402">
        <w:rPr>
          <w:rFonts w:asciiTheme="minorHAnsi" w:eastAsia="Times New Roman" w:hAnsiTheme="minorHAnsi" w:cstheme="minorHAnsi"/>
        </w:rPr>
        <w:t>Provide additional financial, practical and mental health support for carers</w:t>
      </w:r>
    </w:p>
    <w:p w14:paraId="70A1DFD5" w14:textId="77777777" w:rsidR="007C60B2" w:rsidRPr="00701302" w:rsidRDefault="007C60B2" w:rsidP="003F4ADC">
      <w:pPr>
        <w:numPr>
          <w:ilvl w:val="0"/>
          <w:numId w:val="25"/>
        </w:numPr>
        <w:spacing w:before="120" w:after="120" w:line="259" w:lineRule="auto"/>
        <w:ind w:left="360"/>
        <w:jc w:val="both"/>
        <w:rPr>
          <w:rFonts w:asciiTheme="minorHAnsi" w:eastAsia="Times New Roman" w:hAnsiTheme="minorHAnsi" w:cstheme="minorBidi"/>
          <w:b/>
          <w:bCs/>
        </w:rPr>
      </w:pPr>
      <w:r w:rsidRPr="00701302">
        <w:rPr>
          <w:rFonts w:asciiTheme="minorHAnsi" w:eastAsia="Times New Roman" w:hAnsiTheme="minorHAnsi" w:cstheme="minorBidi"/>
          <w:b/>
          <w:bCs/>
        </w:rPr>
        <w:t>Provide other needed supports for women’s mental health and safety</w:t>
      </w:r>
    </w:p>
    <w:p w14:paraId="2A97905F" w14:textId="138A659B" w:rsidR="007C60B2" w:rsidRDefault="007C60B2" w:rsidP="003F4ADC">
      <w:pPr>
        <w:numPr>
          <w:ilvl w:val="1"/>
          <w:numId w:val="38"/>
        </w:numPr>
        <w:spacing w:before="120" w:after="120" w:line="259" w:lineRule="auto"/>
        <w:jc w:val="both"/>
        <w:rPr>
          <w:rFonts w:asciiTheme="minorHAnsi" w:eastAsia="Times New Roman" w:hAnsiTheme="minorHAnsi" w:cstheme="minorHAnsi"/>
        </w:rPr>
      </w:pPr>
      <w:r w:rsidRPr="002E6EB1">
        <w:rPr>
          <w:rFonts w:asciiTheme="minorHAnsi" w:eastAsia="Times New Roman" w:hAnsiTheme="minorHAnsi" w:cstheme="minorHAnsi"/>
        </w:rPr>
        <w:t>Provide additional resources to keep women and children safe during public health restrictions and minimise the potential for escalating violence, including increas</w:t>
      </w:r>
      <w:r>
        <w:rPr>
          <w:rFonts w:asciiTheme="minorHAnsi" w:eastAsia="Times New Roman" w:hAnsiTheme="minorHAnsi" w:cstheme="minorHAnsi"/>
        </w:rPr>
        <w:t>ing</w:t>
      </w:r>
      <w:r w:rsidRPr="002E6EB1">
        <w:rPr>
          <w:rFonts w:asciiTheme="minorHAnsi" w:eastAsia="Times New Roman" w:hAnsiTheme="minorHAnsi" w:cstheme="minorHAnsi"/>
        </w:rPr>
        <w:t xml:space="preserve"> investment in safe accommodation, specialist family violence services and legal services, to </w:t>
      </w:r>
      <w:r>
        <w:rPr>
          <w:rFonts w:asciiTheme="minorHAnsi" w:eastAsia="Times New Roman" w:hAnsiTheme="minorHAnsi" w:cstheme="minorHAnsi"/>
        </w:rPr>
        <w:t xml:space="preserve">respond to increased demand and </w:t>
      </w:r>
      <w:r w:rsidRPr="002E6EB1">
        <w:rPr>
          <w:rFonts w:asciiTheme="minorHAnsi" w:eastAsia="Times New Roman" w:hAnsiTheme="minorHAnsi" w:cstheme="minorHAnsi"/>
        </w:rPr>
        <w:t>allow for innovations in remote service deliver</w:t>
      </w:r>
      <w:r>
        <w:rPr>
          <w:rFonts w:asciiTheme="minorHAnsi" w:eastAsia="Times New Roman" w:hAnsiTheme="minorHAnsi" w:cstheme="minorHAnsi"/>
        </w:rPr>
        <w:t>y</w:t>
      </w:r>
    </w:p>
    <w:p w14:paraId="3CCABE7D" w14:textId="3E144493" w:rsidR="002C1CAA" w:rsidRPr="007C60B2" w:rsidRDefault="007C60B2" w:rsidP="00D4324E">
      <w:pPr>
        <w:numPr>
          <w:ilvl w:val="1"/>
          <w:numId w:val="38"/>
        </w:numPr>
        <w:spacing w:before="120"/>
        <w:jc w:val="both"/>
        <w:rPr>
          <w:rFonts w:asciiTheme="minorHAnsi" w:eastAsia="Times New Roman" w:hAnsiTheme="minorHAnsi" w:cstheme="minorHAnsi"/>
        </w:rPr>
      </w:pPr>
      <w:r w:rsidRPr="007C60B2">
        <w:rPr>
          <w:rFonts w:asciiTheme="minorHAnsi" w:eastAsia="Times New Roman" w:hAnsiTheme="minorHAnsi" w:cstheme="minorHAnsi"/>
        </w:rPr>
        <w:t>Improve the NDIA’s understanding of – and capacity to respond to – the needs of women with psychosocial disabilities.</w:t>
      </w:r>
    </w:p>
    <w:p w14:paraId="7BAFD34D" w14:textId="77777777" w:rsidR="00D4324E" w:rsidRDefault="00D4324E" w:rsidP="00D4324E">
      <w:pPr>
        <w:pStyle w:val="Heading1"/>
        <w:spacing w:before="0"/>
        <w:jc w:val="both"/>
        <w:rPr>
          <w:rFonts w:asciiTheme="minorHAnsi" w:hAnsiTheme="minorHAnsi" w:cstheme="minorHAnsi"/>
          <w:b/>
          <w:bCs/>
          <w:color w:val="391160"/>
          <w:sz w:val="24"/>
          <w:szCs w:val="24"/>
        </w:rPr>
      </w:pPr>
    </w:p>
    <w:p w14:paraId="233251C6" w14:textId="3F38A8C8" w:rsidR="002C1CAA" w:rsidRPr="002C1CAA" w:rsidRDefault="002C1CAA" w:rsidP="00D4324E">
      <w:pPr>
        <w:pStyle w:val="Heading1"/>
        <w:spacing w:before="0"/>
        <w:jc w:val="both"/>
        <w:rPr>
          <w:rFonts w:asciiTheme="minorHAnsi" w:hAnsiTheme="minorHAnsi" w:cstheme="minorHAnsi"/>
          <w:b/>
          <w:bCs/>
          <w:color w:val="391160"/>
          <w:sz w:val="24"/>
          <w:szCs w:val="24"/>
        </w:rPr>
      </w:pPr>
      <w:r w:rsidRPr="002C1CAA">
        <w:rPr>
          <w:rFonts w:asciiTheme="minorHAnsi" w:hAnsiTheme="minorHAnsi" w:cstheme="minorHAnsi"/>
          <w:b/>
          <w:bCs/>
          <w:color w:val="391160"/>
          <w:sz w:val="24"/>
          <w:szCs w:val="24"/>
        </w:rPr>
        <w:t>About the Women’s Mental Health Alliance</w:t>
      </w:r>
    </w:p>
    <w:p w14:paraId="21B7E9FB" w14:textId="0CBB1602" w:rsidR="002C1CAA" w:rsidRPr="00DA3C84" w:rsidRDefault="002C1CAA" w:rsidP="00D4324E">
      <w:pPr>
        <w:spacing w:after="120" w:line="259" w:lineRule="auto"/>
        <w:jc w:val="both"/>
        <w:rPr>
          <w:sz w:val="20"/>
          <w:szCs w:val="20"/>
        </w:rPr>
      </w:pPr>
      <w:r w:rsidRPr="00DA3C84">
        <w:rPr>
          <w:sz w:val="20"/>
          <w:szCs w:val="20"/>
        </w:rPr>
        <w:t xml:space="preserve">The </w:t>
      </w:r>
      <w:hyperlink r:id="rId9" w:history="1">
        <w:r w:rsidRPr="00DA3C84">
          <w:rPr>
            <w:rStyle w:val="Hyperlink"/>
            <w:sz w:val="20"/>
            <w:szCs w:val="20"/>
          </w:rPr>
          <w:t>Women’s Mental Health Alliance</w:t>
        </w:r>
      </w:hyperlink>
      <w:r w:rsidRPr="00DA3C84">
        <w:rPr>
          <w:sz w:val="20"/>
          <w:szCs w:val="20"/>
        </w:rPr>
        <w:t xml:space="preserve"> was established in 2019 in the context of the Royal Commission into Victoria’s Mental Health System. </w:t>
      </w:r>
    </w:p>
    <w:p w14:paraId="0C44FFBC" w14:textId="77777777" w:rsidR="002C1CAA" w:rsidRPr="00DA3C84" w:rsidRDefault="002C1CAA" w:rsidP="003F4ADC">
      <w:pPr>
        <w:spacing w:before="120" w:after="120" w:line="259" w:lineRule="auto"/>
        <w:jc w:val="both"/>
        <w:rPr>
          <w:sz w:val="20"/>
          <w:szCs w:val="20"/>
        </w:rPr>
      </w:pPr>
      <w:r w:rsidRPr="00DA3C84">
        <w:rPr>
          <w:sz w:val="20"/>
          <w:szCs w:val="20"/>
        </w:rPr>
        <w:t xml:space="preserve">There is international consensus that a gender-sensitive approach to mental health reform is necessary. However, there is a lack of awareness about the prevalence, risk factors and experience of poor mental health among women and girls, and limited evidence about how best to prevent and respond to mental ill health among women and girls and promote their mental wellbeing. </w:t>
      </w:r>
    </w:p>
    <w:p w14:paraId="33D56676" w14:textId="171C95F2" w:rsidR="002C1CAA" w:rsidRPr="00DA3C84" w:rsidRDefault="002C1CAA" w:rsidP="003F4ADC">
      <w:pPr>
        <w:spacing w:before="120" w:after="120" w:line="259" w:lineRule="auto"/>
        <w:jc w:val="both"/>
        <w:rPr>
          <w:sz w:val="20"/>
          <w:szCs w:val="20"/>
        </w:rPr>
      </w:pPr>
      <w:r w:rsidRPr="00DA3C84">
        <w:rPr>
          <w:sz w:val="20"/>
          <w:szCs w:val="20"/>
        </w:rPr>
        <w:t xml:space="preserve">The Alliance undertakes collective advocacy to ensure the mental health of women and girls is prioritised in the recommendations of the Royal Commission and in current and future mental health reforms. </w:t>
      </w:r>
    </w:p>
    <w:sectPr w:rsidR="002C1CAA" w:rsidRPr="00DA3C84" w:rsidSect="00782C06">
      <w:headerReference w:type="default" r:id="rId10"/>
      <w:footerReference w:type="default" r:id="rId11"/>
      <w:endnotePr>
        <w:numFmt w:val="decimal"/>
      </w:endnotePr>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CA75AB" w16cex:dateUtc="2020-09-10T02:36:40.867Z"/>
  <w16cex:commentExtensible w16cex:durableId="40F1D243" w16cex:dateUtc="2020-09-10T02:37:46.431Z"/>
  <w16cex:commentExtensible w16cex:durableId="5FD30780" w16cex:dateUtc="2020-09-12T06:49:48Z"/>
  <w16cex:commentExtensible w16cex:durableId="18960E5D" w16cex:dateUtc="2020-09-12T12:38:25.574Z"/>
  <w16cex:commentExtensible w16cex:durableId="06CD137C" w16cex:dateUtc="2020-09-13T23:48:43.927Z"/>
  <w16cex:commentExtensible w16cex:durableId="412CBA65" w16cex:dateUtc="2020-09-13T23:49:35.953Z"/>
  <w16cex:commentExtensible w16cex:durableId="5D1D1A32" w16cex:dateUtc="2020-09-13T23:52:13.491Z"/>
  <w16cex:commentExtensible w16cex:durableId="1703A67D" w16cex:dateUtc="2020-09-13T23:55:07.089Z"/>
  <w16cex:commentExtensible w16cex:durableId="48D03A1C" w16cex:dateUtc="2020-09-14T00:00:41.43Z"/>
  <w16cex:commentExtensible w16cex:durableId="69E775A9" w16cex:dateUtc="2020-09-14T01:03:35.677Z"/>
  <w16cex:commentExtensible w16cex:durableId="3211DC1E" w16cex:dateUtc="2020-09-14T01:08:37.777Z"/>
  <w16cex:commentExtensible w16cex:durableId="2E9AFC25" w16cex:dateUtc="2020-09-14T01:22:04.573Z"/>
  <w16cex:commentExtensible w16cex:durableId="2CE3A1E9" w16cex:dateUtc="2020-09-15T00:20:10.475Z"/>
  <w16cex:commentExtensible w16cex:durableId="519F2CD7" w16cex:dateUtc="2020-09-15T02:08:27.566Z"/>
  <w16cex:commentExtensible w16cex:durableId="6FAA72D4" w16cex:dateUtc="2020-09-15T02:08:47.082Z"/>
  <w16cex:commentExtensible w16cex:durableId="7E61539C" w16cex:dateUtc="2020-09-15T02:30:50.381Z"/>
  <w16cex:commentExtensible w16cex:durableId="0D950C2F" w16cex:dateUtc="2020-09-16T03:58:48.534Z"/>
  <w16cex:commentExtensible w16cex:durableId="7EB4959F" w16cex:dateUtc="2020-09-16T04:21:51.869Z"/>
  <w16cex:commentExtensible w16cex:durableId="04C4E9C7" w16cex:dateUtc="2020-09-16T04:29:17.427Z"/>
  <w16cex:commentExtensible w16cex:durableId="72D37904" w16cex:dateUtc="2020-09-17T02:29:15Z"/>
  <w16cex:commentExtensible w16cex:durableId="587B6A2B" w16cex:dateUtc="2020-09-18T03:30:32.595Z"/>
  <w16cex:commentExtensible w16cex:durableId="54011888" w16cex:dateUtc="2020-09-18T07:23:31.88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C7AB5" w14:textId="77777777" w:rsidR="001C5493" w:rsidRDefault="001C5493" w:rsidP="00131C3C">
      <w:r>
        <w:separator/>
      </w:r>
    </w:p>
  </w:endnote>
  <w:endnote w:type="continuationSeparator" w:id="0">
    <w:p w14:paraId="5069A100" w14:textId="77777777" w:rsidR="001C5493" w:rsidRDefault="001C5493" w:rsidP="00131C3C">
      <w:r>
        <w:continuationSeparator/>
      </w:r>
    </w:p>
  </w:endnote>
  <w:endnote w:id="1">
    <w:p w14:paraId="57272BA0" w14:textId="51F7D4FC"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Each ABS data update measures different COVID-19 impacts so it is difficult to compare trends over time. This section highlights key gendered mental health and wellbeing impacts measured by the ABS since April 2020.</w:t>
      </w:r>
    </w:p>
  </w:endnote>
  <w:endnote w:id="2">
    <w:p w14:paraId="7F64A488" w14:textId="3EEF6B30" w:rsidR="001C5493" w:rsidRPr="000E0E0E" w:rsidRDefault="001C5493" w:rsidP="00891122">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Australian Bureau of Statistics, </w:t>
      </w:r>
      <w:hyperlink r:id="rId1" w:history="1">
        <w:r w:rsidRPr="000E0E0E">
          <w:rPr>
            <w:rStyle w:val="Hyperlink"/>
            <w:rFonts w:asciiTheme="minorHAnsi" w:hAnsiTheme="minorHAnsi" w:cstheme="minorHAnsi"/>
            <w:sz w:val="18"/>
            <w:szCs w:val="18"/>
          </w:rPr>
          <w:t>4940.0 – Household Impacts of COVID-19 Survey</w:t>
        </w:r>
      </w:hyperlink>
      <w:r w:rsidRPr="000E0E0E">
        <w:rPr>
          <w:rFonts w:asciiTheme="minorHAnsi" w:hAnsiTheme="minorHAnsi" w:cstheme="minorHAnsi"/>
          <w:sz w:val="18"/>
          <w:szCs w:val="18"/>
        </w:rPr>
        <w:t xml:space="preserve">, </w:t>
      </w:r>
      <w:r w:rsidRPr="00792E2C">
        <w:rPr>
          <w:rFonts w:asciiTheme="minorHAnsi" w:hAnsiTheme="minorHAnsi" w:cstheme="minorHAnsi"/>
          <w:b/>
          <w:bCs/>
          <w:sz w:val="18"/>
          <w:szCs w:val="18"/>
        </w:rPr>
        <w:t>7 – 17 August 2020</w:t>
      </w:r>
      <w:r>
        <w:rPr>
          <w:rFonts w:asciiTheme="minorHAnsi" w:hAnsiTheme="minorHAnsi" w:cstheme="minorHAnsi"/>
          <w:b/>
          <w:bCs/>
          <w:sz w:val="18"/>
          <w:szCs w:val="18"/>
        </w:rPr>
        <w:t xml:space="preserve">, </w:t>
      </w:r>
      <w:r w:rsidRPr="000E0E0E">
        <w:rPr>
          <w:rFonts w:asciiTheme="minorHAnsi" w:hAnsiTheme="minorHAnsi" w:cstheme="minorHAnsi"/>
          <w:sz w:val="18"/>
          <w:szCs w:val="18"/>
        </w:rPr>
        <w:t>Australian Bureau of Statistics</w:t>
      </w:r>
      <w:r>
        <w:rPr>
          <w:rFonts w:asciiTheme="minorHAnsi" w:hAnsiTheme="minorHAnsi" w:cstheme="minorHAnsi"/>
          <w:sz w:val="18"/>
          <w:szCs w:val="18"/>
        </w:rPr>
        <w:t>, Canberra.</w:t>
      </w:r>
    </w:p>
  </w:endnote>
  <w:endnote w:id="3">
    <w:p w14:paraId="78529B6C" w14:textId="73DD9BE3" w:rsidR="001C5493" w:rsidRPr="000E0E0E" w:rsidRDefault="001C5493" w:rsidP="00541DDE">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Australian Bureau of Statistics, </w:t>
      </w:r>
      <w:hyperlink r:id="rId2" w:history="1">
        <w:r w:rsidRPr="000E0E0E">
          <w:rPr>
            <w:rStyle w:val="Hyperlink"/>
            <w:rFonts w:asciiTheme="minorHAnsi" w:hAnsiTheme="minorHAnsi" w:cstheme="minorHAnsi"/>
            <w:sz w:val="18"/>
            <w:szCs w:val="18"/>
          </w:rPr>
          <w:t>4940.0 – Household Impacts of COVID-19 Survey</w:t>
        </w:r>
      </w:hyperlink>
      <w:r w:rsidRPr="000E0E0E">
        <w:rPr>
          <w:rFonts w:asciiTheme="minorHAnsi" w:hAnsiTheme="minorHAnsi" w:cstheme="minorHAnsi"/>
          <w:sz w:val="18"/>
          <w:szCs w:val="18"/>
        </w:rPr>
        <w:t xml:space="preserve">, </w:t>
      </w:r>
      <w:r w:rsidRPr="00792E2C">
        <w:rPr>
          <w:rFonts w:asciiTheme="minorHAnsi" w:hAnsiTheme="minorHAnsi" w:cstheme="minorHAnsi"/>
          <w:b/>
          <w:bCs/>
          <w:sz w:val="18"/>
          <w:szCs w:val="18"/>
        </w:rPr>
        <w:t>7 – 17 August 2020</w:t>
      </w:r>
      <w:r>
        <w:rPr>
          <w:rFonts w:asciiTheme="minorHAnsi" w:hAnsiTheme="minorHAnsi" w:cstheme="minorHAnsi"/>
          <w:b/>
          <w:bCs/>
          <w:sz w:val="18"/>
          <w:szCs w:val="18"/>
        </w:rPr>
        <w:t xml:space="preserve">, </w:t>
      </w:r>
      <w:r w:rsidRPr="000E0E0E">
        <w:rPr>
          <w:rFonts w:asciiTheme="minorHAnsi" w:hAnsiTheme="minorHAnsi" w:cstheme="minorHAnsi"/>
          <w:sz w:val="18"/>
          <w:szCs w:val="18"/>
        </w:rPr>
        <w:t>Australian Bureau of Statistics</w:t>
      </w:r>
      <w:r>
        <w:rPr>
          <w:rFonts w:asciiTheme="minorHAnsi" w:hAnsiTheme="minorHAnsi" w:cstheme="minorHAnsi"/>
          <w:sz w:val="18"/>
          <w:szCs w:val="18"/>
        </w:rPr>
        <w:t>, Canberra.</w:t>
      </w:r>
    </w:p>
  </w:endnote>
  <w:endnote w:id="4">
    <w:p w14:paraId="273B127C" w14:textId="39B67885"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Information provided by Prof Jayashri Kulkarni, Director of Monash Alfred Psychiatry Research Centre (MAPrc), August 2020</w:t>
      </w:r>
    </w:p>
  </w:endnote>
  <w:endnote w:id="5">
    <w:p w14:paraId="50FCA4AB" w14:textId="2CE042D5" w:rsidR="001C5493" w:rsidRPr="000E0E0E" w:rsidRDefault="001C5493" w:rsidP="005D661B">
      <w:pPr>
        <w:jc w:val="both"/>
        <w:rPr>
          <w:rFonts w:asciiTheme="minorHAnsi" w:eastAsia="Times New Roman"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5D661B">
        <w:rPr>
          <w:rFonts w:asciiTheme="minorHAnsi" w:eastAsia="Times New Roman" w:hAnsiTheme="minorHAnsi" w:cstheme="minorHAnsi"/>
          <w:sz w:val="18"/>
          <w:szCs w:val="18"/>
        </w:rPr>
        <w:t>Adams-Prassl,</w:t>
      </w:r>
      <w:r>
        <w:rPr>
          <w:rFonts w:asciiTheme="minorHAnsi" w:eastAsia="Times New Roman" w:hAnsiTheme="minorHAnsi" w:cstheme="minorHAnsi"/>
          <w:sz w:val="18"/>
          <w:szCs w:val="18"/>
        </w:rPr>
        <w:t xml:space="preserve"> </w:t>
      </w:r>
      <w:r w:rsidRPr="005D661B">
        <w:rPr>
          <w:rFonts w:asciiTheme="minorHAnsi" w:eastAsia="Times New Roman" w:hAnsiTheme="minorHAnsi" w:cstheme="minorHAnsi"/>
          <w:sz w:val="18"/>
          <w:szCs w:val="18"/>
        </w:rPr>
        <w:t>A., Boneva, T., Golin, M. and Rauh, C (2020</w:t>
      </w:r>
      <w:hyperlink r:id="rId3" w:history="1">
        <w:r w:rsidRPr="005D661B">
          <w:rPr>
            <w:rStyle w:val="Hyperlink"/>
            <w:rFonts w:asciiTheme="minorHAnsi" w:eastAsia="Times New Roman" w:hAnsiTheme="minorHAnsi" w:cstheme="minorHAnsi"/>
            <w:sz w:val="18"/>
            <w:szCs w:val="18"/>
          </w:rPr>
          <w:t>). The Impact of the Coronavirus Lockdown on Mental Health: Evidence from the</w:t>
        </w:r>
        <w:r>
          <w:rPr>
            <w:rStyle w:val="Hyperlink"/>
            <w:rFonts w:asciiTheme="minorHAnsi" w:eastAsia="Times New Roman" w:hAnsiTheme="minorHAnsi" w:cstheme="minorHAnsi"/>
            <w:sz w:val="18"/>
            <w:szCs w:val="18"/>
          </w:rPr>
          <w:t xml:space="preserve"> </w:t>
        </w:r>
        <w:r w:rsidRPr="005D661B">
          <w:rPr>
            <w:rStyle w:val="Hyperlink"/>
            <w:rFonts w:asciiTheme="minorHAnsi" w:eastAsia="Times New Roman" w:hAnsiTheme="minorHAnsi" w:cstheme="minorHAnsi"/>
            <w:sz w:val="18"/>
            <w:szCs w:val="18"/>
          </w:rPr>
          <w:t>US.</w:t>
        </w:r>
      </w:hyperlink>
      <w:r w:rsidRPr="005D661B">
        <w:rPr>
          <w:rFonts w:asciiTheme="minorHAnsi" w:eastAsia="Times New Roman" w:hAnsiTheme="minorHAnsi" w:cstheme="minorHAnsi"/>
          <w:sz w:val="18"/>
          <w:szCs w:val="18"/>
        </w:rPr>
        <w:t xml:space="preserve"> Cambridge Institute for New Economic Thinking (Cambridge-INET) Working Paper Series No: 2020/21; Cambridge</w:t>
      </w:r>
      <w:r>
        <w:rPr>
          <w:rFonts w:asciiTheme="minorHAnsi" w:eastAsia="Times New Roman" w:hAnsiTheme="minorHAnsi" w:cstheme="minorHAnsi"/>
          <w:sz w:val="18"/>
          <w:szCs w:val="18"/>
        </w:rPr>
        <w:t xml:space="preserve"> </w:t>
      </w:r>
      <w:r w:rsidRPr="005D661B">
        <w:rPr>
          <w:rFonts w:asciiTheme="minorHAnsi" w:eastAsia="Times New Roman" w:hAnsiTheme="minorHAnsi" w:cstheme="minorHAnsi"/>
          <w:sz w:val="18"/>
          <w:szCs w:val="18"/>
        </w:rPr>
        <w:t>Working Papers in Economics: 2037</w:t>
      </w:r>
      <w:r>
        <w:rPr>
          <w:rFonts w:asciiTheme="minorHAnsi" w:eastAsia="Times New Roman" w:hAnsiTheme="minorHAnsi" w:cstheme="minorHAnsi"/>
          <w:sz w:val="18"/>
          <w:szCs w:val="18"/>
        </w:rPr>
        <w:t xml:space="preserve">. This US study </w:t>
      </w:r>
      <w:r w:rsidRPr="000E0E0E">
        <w:rPr>
          <w:rFonts w:asciiTheme="minorHAnsi" w:eastAsia="Times New Roman" w:hAnsiTheme="minorHAnsi" w:cstheme="minorHAnsi"/>
          <w:sz w:val="18"/>
          <w:szCs w:val="18"/>
        </w:rPr>
        <w:t>found that, while losing one’s job or having extra responsibilities did correlate with a decrease in mental health, this did not explain the negative effect on women’s mental health.</w:t>
      </w:r>
    </w:p>
  </w:endnote>
  <w:endnote w:id="6">
    <w:p w14:paraId="2B8C0F33" w14:textId="52549445" w:rsidR="001C5493" w:rsidRPr="000E0E0E" w:rsidRDefault="001C5493" w:rsidP="00050270">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0E0E0E">
        <w:rPr>
          <w:rFonts w:asciiTheme="minorHAnsi" w:hAnsiTheme="minorHAnsi" w:cstheme="minorHAnsi"/>
          <w:color w:val="000000"/>
          <w:sz w:val="18"/>
          <w:szCs w:val="18"/>
          <w:shd w:val="clear" w:color="auto" w:fill="FFFFFF"/>
        </w:rPr>
        <w:t xml:space="preserve">Richardson, D &amp; Denniss, R (2020), </w:t>
      </w:r>
      <w:hyperlink r:id="rId4" w:history="1">
        <w:r w:rsidRPr="00792E2C">
          <w:rPr>
            <w:rStyle w:val="Hyperlink"/>
            <w:rFonts w:asciiTheme="minorHAnsi" w:hAnsiTheme="minorHAnsi" w:cstheme="minorHAnsi"/>
            <w:sz w:val="18"/>
            <w:szCs w:val="18"/>
            <w:shd w:val="clear" w:color="auto" w:fill="FFFFFF"/>
          </w:rPr>
          <w:t>Gender experiences during the COVID-19 lockdown: Women lose from COVID-19, men to gain from stimulus</w:t>
        </w:r>
      </w:hyperlink>
      <w:r w:rsidRPr="000E0E0E">
        <w:rPr>
          <w:rFonts w:asciiTheme="minorHAnsi" w:hAnsiTheme="minorHAnsi" w:cstheme="minorHAnsi"/>
          <w:color w:val="000000"/>
          <w:sz w:val="18"/>
          <w:szCs w:val="18"/>
          <w:shd w:val="clear" w:color="auto" w:fill="FFFFFF"/>
        </w:rPr>
        <w:t xml:space="preserve">, The Australia Institute, viewed 29 July 2020, </w:t>
      </w:r>
      <w:r>
        <w:rPr>
          <w:rFonts w:asciiTheme="minorHAnsi" w:hAnsiTheme="minorHAnsi" w:cstheme="minorHAnsi"/>
          <w:color w:val="000000"/>
          <w:sz w:val="18"/>
          <w:szCs w:val="18"/>
          <w:shd w:val="clear" w:color="auto" w:fill="FFFFFF"/>
        </w:rPr>
        <w:t>and</w:t>
      </w:r>
      <w:r w:rsidRPr="000E0E0E">
        <w:rPr>
          <w:rFonts w:asciiTheme="minorHAnsi" w:hAnsiTheme="minorHAnsi" w:cstheme="minorHAnsi"/>
          <w:color w:val="000000"/>
          <w:sz w:val="18"/>
          <w:szCs w:val="18"/>
          <w:shd w:val="clear" w:color="auto" w:fill="FFFFFF"/>
        </w:rPr>
        <w:t xml:space="preserve"> </w:t>
      </w:r>
      <w:hyperlink r:id="rId5" w:history="1">
        <w:r w:rsidRPr="000E0E0E">
          <w:rPr>
            <w:rStyle w:val="Hyperlink"/>
            <w:rFonts w:asciiTheme="minorHAnsi" w:hAnsiTheme="minorHAnsi" w:cstheme="minorHAnsi"/>
            <w:sz w:val="18"/>
            <w:szCs w:val="18"/>
          </w:rPr>
          <w:t>Past recessions have mostly smashed male-dominated industries. But not this time</w:t>
        </w:r>
      </w:hyperlink>
      <w:r w:rsidRPr="000E0E0E">
        <w:rPr>
          <w:rFonts w:asciiTheme="minorHAnsi" w:hAnsiTheme="minorHAnsi" w:cstheme="minorHAnsi"/>
          <w:sz w:val="18"/>
          <w:szCs w:val="18"/>
        </w:rPr>
        <w:t xml:space="preserve"> The Guardian 18/08/20; </w:t>
      </w:r>
    </w:p>
  </w:endnote>
  <w:endnote w:id="7">
    <w:p w14:paraId="44D25260" w14:textId="4F9BC4B0" w:rsidR="001C5493" w:rsidRPr="009075E4" w:rsidRDefault="001C5493">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Pr>
          <w:rFonts w:asciiTheme="minorHAnsi" w:hAnsiTheme="minorHAnsi" w:cstheme="minorHAnsi"/>
          <w:sz w:val="18"/>
          <w:szCs w:val="18"/>
        </w:rPr>
        <w:t xml:space="preserve">Equity Economics (2020) </w:t>
      </w:r>
      <w:hyperlink r:id="rId6" w:history="1">
        <w:r w:rsidRPr="009075E4">
          <w:rPr>
            <w:rStyle w:val="Hyperlink"/>
            <w:rFonts w:asciiTheme="minorHAnsi" w:hAnsiTheme="minorHAnsi" w:cstheme="minorHAnsi"/>
            <w:sz w:val="18"/>
            <w:szCs w:val="18"/>
            <w:lang w:eastAsia="en-US"/>
          </w:rPr>
          <w:t>Gender-based impacts of COVID-19: Analysis shows that Victoria’s opening up favours male over female jobs</w:t>
        </w:r>
      </w:hyperlink>
      <w:r w:rsidRPr="009075E4">
        <w:rPr>
          <w:rFonts w:asciiTheme="minorHAnsi" w:hAnsiTheme="minorHAnsi" w:cstheme="minorHAnsi"/>
          <w:sz w:val="18"/>
          <w:szCs w:val="18"/>
          <w:lang w:eastAsia="en-US"/>
        </w:rPr>
        <w:t>, Equity Economics,</w:t>
      </w:r>
      <w:r>
        <w:rPr>
          <w:rFonts w:asciiTheme="minorHAnsi" w:hAnsiTheme="minorHAnsi" w:cstheme="minorHAnsi"/>
          <w:sz w:val="18"/>
          <w:szCs w:val="18"/>
          <w:lang w:eastAsia="en-US"/>
        </w:rPr>
        <w:t xml:space="preserve"> Australia, </w:t>
      </w:r>
      <w:r w:rsidRPr="009075E4">
        <w:rPr>
          <w:rFonts w:asciiTheme="minorHAnsi" w:hAnsiTheme="minorHAnsi" w:cstheme="minorHAnsi"/>
          <w:sz w:val="18"/>
          <w:szCs w:val="18"/>
          <w:lang w:eastAsia="en-US"/>
        </w:rPr>
        <w:t>September 2020.</w:t>
      </w:r>
      <w:r w:rsidR="005E67BD">
        <w:rPr>
          <w:rFonts w:asciiTheme="minorHAnsi" w:hAnsiTheme="minorHAnsi" w:cstheme="minorHAnsi"/>
          <w:sz w:val="18"/>
          <w:szCs w:val="18"/>
          <w:lang w:eastAsia="en-US"/>
        </w:rPr>
        <w:t xml:space="preserve"> </w:t>
      </w:r>
      <w:r w:rsidR="001227F2" w:rsidRPr="001227F2">
        <w:rPr>
          <w:rFonts w:asciiTheme="minorHAnsi" w:hAnsiTheme="minorHAnsi" w:cstheme="minorHAnsi"/>
          <w:sz w:val="18"/>
          <w:szCs w:val="18"/>
          <w:lang w:eastAsia="en-US"/>
        </w:rPr>
        <w:t>Between March and 25 July 2020, 7.1% of Victorian women lost their job compared to 6.2% of men</w:t>
      </w:r>
      <w:r w:rsidR="001227F2">
        <w:rPr>
          <w:rFonts w:asciiTheme="minorHAnsi" w:hAnsiTheme="minorHAnsi" w:cstheme="minorHAnsi"/>
          <w:sz w:val="18"/>
          <w:szCs w:val="18"/>
          <w:lang w:eastAsia="en-US"/>
        </w:rPr>
        <w:t xml:space="preserve">: </w:t>
      </w:r>
      <w:r w:rsidR="005E67BD">
        <w:rPr>
          <w:rFonts w:asciiTheme="minorHAnsi" w:hAnsiTheme="minorHAnsi" w:cstheme="minorHAnsi"/>
          <w:sz w:val="18"/>
          <w:szCs w:val="18"/>
        </w:rPr>
        <w:t xml:space="preserve">Batchelor, R (2020) </w:t>
      </w:r>
      <w:hyperlink r:id="rId7" w:history="1">
        <w:r w:rsidR="005E67BD" w:rsidRPr="000E0E0E">
          <w:rPr>
            <w:rStyle w:val="Hyperlink"/>
            <w:rFonts w:asciiTheme="minorHAnsi" w:hAnsiTheme="minorHAnsi" w:cstheme="minorHAnsi"/>
            <w:sz w:val="18"/>
            <w:szCs w:val="18"/>
          </w:rPr>
          <w:t>COVID-19: Women and work in Victoria</w:t>
        </w:r>
      </w:hyperlink>
      <w:r w:rsidR="005E67BD" w:rsidRPr="000E0E0E">
        <w:rPr>
          <w:rFonts w:asciiTheme="minorHAnsi" w:hAnsiTheme="minorHAnsi" w:cstheme="minorHAnsi"/>
          <w:sz w:val="18"/>
          <w:szCs w:val="18"/>
        </w:rPr>
        <w:t xml:space="preserve"> McKell Institute</w:t>
      </w:r>
      <w:r w:rsidR="005E67BD">
        <w:rPr>
          <w:rFonts w:asciiTheme="minorHAnsi" w:hAnsiTheme="minorHAnsi" w:cstheme="minorHAnsi"/>
          <w:sz w:val="18"/>
          <w:szCs w:val="18"/>
        </w:rPr>
        <w:t xml:space="preserve"> Victoria, Melbourne. </w:t>
      </w:r>
    </w:p>
  </w:endnote>
  <w:endnote w:id="8">
    <w:p w14:paraId="5E2D18FD" w14:textId="77777777" w:rsidR="001227F2" w:rsidRPr="000E0E0E" w:rsidRDefault="001227F2" w:rsidP="001227F2">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Pr>
          <w:rFonts w:asciiTheme="minorHAnsi" w:hAnsiTheme="minorHAnsi" w:cstheme="minorHAnsi"/>
          <w:sz w:val="18"/>
          <w:szCs w:val="18"/>
        </w:rPr>
        <w:t xml:space="preserve">Batchelor, R (2020) </w:t>
      </w:r>
      <w:hyperlink r:id="rId8" w:history="1">
        <w:r w:rsidRPr="000E0E0E">
          <w:rPr>
            <w:rStyle w:val="Hyperlink"/>
            <w:rFonts w:asciiTheme="minorHAnsi" w:hAnsiTheme="minorHAnsi" w:cstheme="minorHAnsi"/>
            <w:sz w:val="18"/>
            <w:szCs w:val="18"/>
          </w:rPr>
          <w:t>COVID-19: Women and work in Victoria</w:t>
        </w:r>
      </w:hyperlink>
      <w:r w:rsidRPr="000E0E0E">
        <w:rPr>
          <w:rFonts w:asciiTheme="minorHAnsi" w:hAnsiTheme="minorHAnsi" w:cstheme="minorHAnsi"/>
          <w:sz w:val="18"/>
          <w:szCs w:val="18"/>
        </w:rPr>
        <w:t xml:space="preserve"> McKell Institute</w:t>
      </w:r>
      <w:r>
        <w:rPr>
          <w:rFonts w:asciiTheme="minorHAnsi" w:hAnsiTheme="minorHAnsi" w:cstheme="minorHAnsi"/>
          <w:sz w:val="18"/>
          <w:szCs w:val="18"/>
        </w:rPr>
        <w:t xml:space="preserve"> Victoria, Melbourne,</w:t>
      </w:r>
      <w:r w:rsidRPr="000E0E0E">
        <w:rPr>
          <w:rFonts w:asciiTheme="minorHAnsi" w:hAnsiTheme="minorHAnsi" w:cstheme="minorHAnsi"/>
          <w:sz w:val="18"/>
          <w:szCs w:val="18"/>
        </w:rPr>
        <w:t xml:space="preserve"> Augus</w:t>
      </w:r>
      <w:r>
        <w:rPr>
          <w:rFonts w:asciiTheme="minorHAnsi" w:hAnsiTheme="minorHAnsi" w:cstheme="minorHAnsi"/>
          <w:sz w:val="18"/>
          <w:szCs w:val="18"/>
        </w:rPr>
        <w:t>t 2020.</w:t>
      </w:r>
    </w:p>
  </w:endnote>
  <w:endnote w:id="9">
    <w:p w14:paraId="53AD5DD7" w14:textId="77777777" w:rsidR="001C5493" w:rsidRPr="006719F8" w:rsidRDefault="001C5493" w:rsidP="005D661B">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sidRPr="006719F8">
        <w:rPr>
          <w:rFonts w:asciiTheme="minorHAnsi" w:hAnsiTheme="minorHAnsi" w:cstheme="minorHAnsi"/>
          <w:sz w:val="18"/>
          <w:szCs w:val="18"/>
        </w:rPr>
        <w:t>VicHealth</w:t>
      </w:r>
      <w:r>
        <w:rPr>
          <w:rFonts w:asciiTheme="minorHAnsi" w:hAnsiTheme="minorHAnsi" w:cstheme="minorHAnsi"/>
          <w:sz w:val="18"/>
          <w:szCs w:val="18"/>
        </w:rPr>
        <w:t xml:space="preserve"> (2020),</w:t>
      </w:r>
      <w:r w:rsidRPr="006719F8">
        <w:rPr>
          <w:rFonts w:asciiTheme="minorHAnsi" w:hAnsiTheme="minorHAnsi" w:cstheme="minorHAnsi"/>
          <w:sz w:val="18"/>
          <w:szCs w:val="18"/>
        </w:rPr>
        <w:t xml:space="preserve"> </w:t>
      </w:r>
      <w:hyperlink r:id="rId9" w:history="1">
        <w:r w:rsidRPr="00792E2C">
          <w:rPr>
            <w:rStyle w:val="Hyperlink"/>
            <w:rFonts w:asciiTheme="minorHAnsi" w:hAnsiTheme="minorHAnsi" w:cstheme="minorHAnsi"/>
            <w:sz w:val="18"/>
            <w:szCs w:val="18"/>
          </w:rPr>
          <w:t>Coronavirus Victorian Wellbeing Impact Study: Report for survey 1</w:t>
        </w:r>
      </w:hyperlink>
      <w:r w:rsidRPr="006719F8">
        <w:rPr>
          <w:rFonts w:asciiTheme="minorHAnsi" w:hAnsiTheme="minorHAnsi" w:cstheme="minorHAnsi"/>
          <w:sz w:val="18"/>
          <w:szCs w:val="18"/>
        </w:rPr>
        <w:t>, Victorian Health Promotion</w:t>
      </w:r>
    </w:p>
    <w:p w14:paraId="4FDBC369" w14:textId="3CF5EC1B" w:rsidR="001C5493" w:rsidRPr="009075E4" w:rsidRDefault="001C5493" w:rsidP="005D661B">
      <w:pPr>
        <w:pStyle w:val="EndnoteText"/>
        <w:rPr>
          <w:rFonts w:asciiTheme="minorHAnsi" w:hAnsiTheme="minorHAnsi" w:cstheme="minorHAnsi"/>
          <w:sz w:val="18"/>
          <w:szCs w:val="18"/>
        </w:rPr>
      </w:pPr>
      <w:r w:rsidRPr="006719F8">
        <w:rPr>
          <w:rFonts w:asciiTheme="minorHAnsi" w:hAnsiTheme="minorHAnsi" w:cstheme="minorHAnsi"/>
          <w:sz w:val="18"/>
          <w:szCs w:val="18"/>
        </w:rPr>
        <w:t>Foundation, Melbourne</w:t>
      </w:r>
      <w:r>
        <w:rPr>
          <w:rFonts w:asciiTheme="minorHAnsi" w:hAnsiTheme="minorHAnsi" w:cstheme="minorHAnsi"/>
          <w:sz w:val="18"/>
          <w:szCs w:val="18"/>
        </w:rPr>
        <w:t>.</w:t>
      </w:r>
    </w:p>
  </w:endnote>
  <w:endnote w:id="10">
    <w:p w14:paraId="088670DC" w14:textId="2C4CF15D" w:rsidR="001C5493" w:rsidRPr="009075E4" w:rsidRDefault="001C5493">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Dinku Y, Hunter B, Markham F (2020), </w:t>
      </w:r>
      <w:hyperlink r:id="rId10" w:history="1">
        <w:r w:rsidRPr="009075E4">
          <w:rPr>
            <w:rStyle w:val="Hyperlink"/>
            <w:rFonts w:asciiTheme="minorHAnsi" w:hAnsiTheme="minorHAnsi" w:cstheme="minorHAnsi"/>
            <w:sz w:val="18"/>
            <w:szCs w:val="18"/>
          </w:rPr>
          <w:t>How might COVID-19 affect the Indigenous labour market?</w:t>
        </w:r>
      </w:hyperlink>
      <w:r w:rsidRPr="009075E4">
        <w:rPr>
          <w:rFonts w:asciiTheme="minorHAnsi" w:hAnsiTheme="minorHAnsi" w:cstheme="minorHAnsi"/>
          <w:sz w:val="18"/>
          <w:szCs w:val="18"/>
        </w:rPr>
        <w:t xml:space="preserve"> Australian Journal of Labour Economics, 23:2, p 200.</w:t>
      </w:r>
    </w:p>
  </w:endnote>
  <w:endnote w:id="11">
    <w:p w14:paraId="3B77638C" w14:textId="0381D278" w:rsidR="001C5493" w:rsidRPr="005D661B" w:rsidRDefault="001C5493" w:rsidP="00832E54">
      <w:pPr>
        <w:pStyle w:val="Heading1"/>
        <w:shd w:val="clear" w:color="auto" w:fill="FFFFFF"/>
        <w:spacing w:before="0"/>
        <w:rPr>
          <w:rFonts w:asciiTheme="minorHAnsi" w:hAnsiTheme="minorHAnsi" w:cstheme="minorHAnsi"/>
          <w:color w:val="auto"/>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0E0E0E">
        <w:rPr>
          <w:rFonts w:asciiTheme="minorHAnsi" w:hAnsiTheme="minorHAnsi" w:cstheme="minorHAnsi"/>
          <w:color w:val="000000"/>
          <w:sz w:val="18"/>
          <w:szCs w:val="18"/>
        </w:rPr>
        <w:t xml:space="preserve">Workplace Gender Equality Agency (2020). </w:t>
      </w:r>
      <w:hyperlink r:id="rId11" w:history="1">
        <w:r w:rsidRPr="005D661B">
          <w:rPr>
            <w:rStyle w:val="Hyperlink"/>
            <w:rFonts w:asciiTheme="minorHAnsi" w:hAnsiTheme="minorHAnsi" w:cstheme="minorHAnsi"/>
            <w:sz w:val="18"/>
            <w:szCs w:val="18"/>
          </w:rPr>
          <w:t>Gendered impact of COVID-19,</w:t>
        </w:r>
      </w:hyperlink>
      <w:r w:rsidRPr="005D661B">
        <w:rPr>
          <w:rStyle w:val="Hyperlink"/>
          <w:rFonts w:asciiTheme="minorHAnsi" w:hAnsiTheme="minorHAnsi" w:cstheme="minorHAnsi"/>
          <w:color w:val="auto"/>
          <w:sz w:val="18"/>
          <w:szCs w:val="18"/>
          <w:u w:val="none"/>
        </w:rPr>
        <w:t xml:space="preserve"> Sydney, 2020</w:t>
      </w:r>
    </w:p>
  </w:endnote>
  <w:endnote w:id="12">
    <w:p w14:paraId="72723BD7" w14:textId="5D916426" w:rsidR="001C5493" w:rsidRPr="000E0E0E" w:rsidRDefault="001C5493" w:rsidP="00541DDE">
      <w:pPr>
        <w:pStyle w:val="EndnoteText"/>
        <w:rPr>
          <w:rFonts w:asciiTheme="minorHAnsi" w:hAnsiTheme="minorHAnsi" w:cstheme="minorHAnsi"/>
          <w:b/>
          <w:bCs/>
          <w:sz w:val="18"/>
          <w:szCs w:val="18"/>
        </w:rPr>
      </w:pPr>
      <w:r w:rsidRPr="008679AC">
        <w:rPr>
          <w:rStyle w:val="EndnoteReference"/>
          <w:rFonts w:asciiTheme="minorHAnsi" w:hAnsiTheme="minorHAnsi" w:cstheme="minorHAnsi"/>
          <w:sz w:val="18"/>
          <w:szCs w:val="18"/>
        </w:rPr>
        <w:endnoteRef/>
      </w:r>
      <w:r w:rsidRPr="008679AC">
        <w:rPr>
          <w:rFonts w:asciiTheme="minorHAnsi" w:hAnsiTheme="minorHAnsi" w:cstheme="minorHAnsi"/>
          <w:sz w:val="18"/>
          <w:szCs w:val="18"/>
        </w:rPr>
        <w:t xml:space="preserve"> Australian Bureau of Statistics</w:t>
      </w:r>
      <w:hyperlink r:id="rId12" w:anchor="unpaid-caring-responsibilities-and-domestic-work" w:history="1">
        <w:r w:rsidRPr="008679AC">
          <w:rPr>
            <w:rStyle w:val="Hyperlink"/>
            <w:rFonts w:asciiTheme="minorHAnsi" w:hAnsiTheme="minorHAnsi" w:cstheme="minorHAnsi"/>
            <w:sz w:val="18"/>
            <w:szCs w:val="18"/>
          </w:rPr>
          <w:t>, 4940.0 – Household Impacts of COVID-19 Survey</w:t>
        </w:r>
      </w:hyperlink>
      <w:r w:rsidRPr="008679AC">
        <w:rPr>
          <w:rFonts w:asciiTheme="minorHAnsi" w:hAnsiTheme="minorHAnsi" w:cstheme="minorHAnsi"/>
          <w:sz w:val="18"/>
          <w:szCs w:val="18"/>
        </w:rPr>
        <w:t xml:space="preserve">, </w:t>
      </w:r>
      <w:r w:rsidRPr="008679AC">
        <w:rPr>
          <w:rFonts w:asciiTheme="minorHAnsi" w:hAnsiTheme="minorHAnsi" w:cstheme="minorHAnsi"/>
          <w:b/>
          <w:bCs/>
          <w:sz w:val="18"/>
          <w:szCs w:val="18"/>
        </w:rPr>
        <w:t xml:space="preserve">06-10 July 2020; </w:t>
      </w:r>
      <w:r w:rsidRPr="008679AC">
        <w:rPr>
          <w:rFonts w:asciiTheme="minorHAnsi" w:hAnsiTheme="minorHAnsi" w:cstheme="minorHAnsi"/>
          <w:sz w:val="18"/>
          <w:szCs w:val="18"/>
        </w:rPr>
        <w:t>Australian Bureau of Statistics, Canberra.</w:t>
      </w:r>
    </w:p>
  </w:endnote>
  <w:endnote w:id="13">
    <w:p w14:paraId="2189E3C7" w14:textId="77777777" w:rsidR="001C5493" w:rsidRPr="006719F8" w:rsidRDefault="001C5493" w:rsidP="008679AC">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6719F8">
        <w:rPr>
          <w:rFonts w:asciiTheme="minorHAnsi" w:hAnsiTheme="minorHAnsi" w:cstheme="minorHAnsi"/>
          <w:sz w:val="18"/>
          <w:szCs w:val="18"/>
        </w:rPr>
        <w:t>VicHealth</w:t>
      </w:r>
      <w:r>
        <w:rPr>
          <w:rFonts w:asciiTheme="minorHAnsi" w:hAnsiTheme="minorHAnsi" w:cstheme="minorHAnsi"/>
          <w:sz w:val="18"/>
          <w:szCs w:val="18"/>
        </w:rPr>
        <w:t xml:space="preserve"> (2020),</w:t>
      </w:r>
      <w:r w:rsidRPr="006719F8">
        <w:rPr>
          <w:rFonts w:asciiTheme="minorHAnsi" w:hAnsiTheme="minorHAnsi" w:cstheme="minorHAnsi"/>
          <w:sz w:val="18"/>
          <w:szCs w:val="18"/>
        </w:rPr>
        <w:t xml:space="preserve"> </w:t>
      </w:r>
      <w:hyperlink r:id="rId13" w:history="1">
        <w:r w:rsidRPr="00792E2C">
          <w:rPr>
            <w:rStyle w:val="Hyperlink"/>
            <w:rFonts w:asciiTheme="minorHAnsi" w:hAnsiTheme="minorHAnsi" w:cstheme="minorHAnsi"/>
            <w:sz w:val="18"/>
            <w:szCs w:val="18"/>
          </w:rPr>
          <w:t>Coronavirus Victorian Wellbeing Impact Study: Report for survey 1</w:t>
        </w:r>
      </w:hyperlink>
      <w:r w:rsidRPr="006719F8">
        <w:rPr>
          <w:rFonts w:asciiTheme="minorHAnsi" w:hAnsiTheme="minorHAnsi" w:cstheme="minorHAnsi"/>
          <w:sz w:val="18"/>
          <w:szCs w:val="18"/>
        </w:rPr>
        <w:t>, Victorian Health Promotion</w:t>
      </w:r>
    </w:p>
    <w:p w14:paraId="6E9A9DC6" w14:textId="41F40A08" w:rsidR="001C5493" w:rsidRPr="000E0E0E" w:rsidRDefault="001C5493" w:rsidP="008679AC">
      <w:pPr>
        <w:pStyle w:val="EndnoteText"/>
        <w:rPr>
          <w:rFonts w:asciiTheme="minorHAnsi" w:hAnsiTheme="minorHAnsi" w:cstheme="minorHAnsi"/>
          <w:sz w:val="18"/>
          <w:szCs w:val="18"/>
        </w:rPr>
      </w:pPr>
      <w:r w:rsidRPr="006719F8">
        <w:rPr>
          <w:rFonts w:asciiTheme="minorHAnsi" w:hAnsiTheme="minorHAnsi" w:cstheme="minorHAnsi"/>
          <w:sz w:val="18"/>
          <w:szCs w:val="18"/>
        </w:rPr>
        <w:t>Foundation, Melbourne</w:t>
      </w:r>
      <w:r>
        <w:rPr>
          <w:rFonts w:asciiTheme="minorHAnsi" w:hAnsiTheme="minorHAnsi" w:cstheme="minorHAnsi"/>
          <w:sz w:val="18"/>
          <w:szCs w:val="18"/>
        </w:rPr>
        <w:t>.</w:t>
      </w:r>
    </w:p>
  </w:endnote>
  <w:endnote w:id="14">
    <w:p w14:paraId="4DC0108D" w14:textId="77777777" w:rsidR="001C5493" w:rsidRPr="000E0E0E" w:rsidRDefault="001C5493" w:rsidP="0008583B">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Victorian Equal Opportunity and Human Rights Commission, </w:t>
      </w:r>
      <w:r w:rsidRPr="000E0E0E">
        <w:rPr>
          <w:rFonts w:asciiTheme="minorHAnsi" w:hAnsiTheme="minorHAnsi" w:cstheme="minorHAnsi"/>
          <w:i/>
          <w:iCs/>
          <w:sz w:val="18"/>
          <w:szCs w:val="18"/>
        </w:rPr>
        <w:t>Workplace gender equality and COVID-19</w:t>
      </w:r>
      <w:r w:rsidRPr="000E0E0E">
        <w:rPr>
          <w:rFonts w:asciiTheme="minorHAnsi" w:hAnsiTheme="minorHAnsi" w:cstheme="minorHAnsi"/>
          <w:sz w:val="18"/>
          <w:szCs w:val="18"/>
        </w:rPr>
        <w:t xml:space="preserve"> (2020 - forthcoming) </w:t>
      </w:r>
      <w:hyperlink r:id="rId14" w:history="1">
        <w:r w:rsidRPr="000E0E0E">
          <w:rPr>
            <w:rStyle w:val="Hyperlink"/>
            <w:rFonts w:asciiTheme="minorHAnsi" w:hAnsiTheme="minorHAnsi" w:cstheme="minorHAnsi"/>
            <w:sz w:val="18"/>
            <w:szCs w:val="18"/>
          </w:rPr>
          <w:t>www.humanrights.vic.gov.au</w:t>
        </w:r>
      </w:hyperlink>
      <w:r w:rsidRPr="000E0E0E">
        <w:rPr>
          <w:rStyle w:val="Hyperlink"/>
          <w:rFonts w:asciiTheme="minorHAnsi" w:hAnsiTheme="minorHAnsi" w:cstheme="minorHAnsi"/>
          <w:sz w:val="18"/>
          <w:szCs w:val="18"/>
        </w:rPr>
        <w:t xml:space="preserve">. </w:t>
      </w:r>
    </w:p>
  </w:endnote>
  <w:endnote w:id="15">
    <w:p w14:paraId="5C47CAD6" w14:textId="77777777" w:rsidR="001C5493" w:rsidRPr="000E0E0E" w:rsidRDefault="001C5493" w:rsidP="00E1549F">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Victorian Equal Opportunity and Human Rights Commission, </w:t>
      </w:r>
      <w:r w:rsidRPr="000E0E0E">
        <w:rPr>
          <w:rFonts w:asciiTheme="minorHAnsi" w:hAnsiTheme="minorHAnsi" w:cstheme="minorHAnsi"/>
          <w:i/>
          <w:iCs/>
          <w:sz w:val="18"/>
          <w:szCs w:val="18"/>
        </w:rPr>
        <w:t>Workplace gender equality and COVID-19</w:t>
      </w:r>
      <w:r w:rsidRPr="000E0E0E">
        <w:rPr>
          <w:rFonts w:asciiTheme="minorHAnsi" w:hAnsiTheme="minorHAnsi" w:cstheme="minorHAnsi"/>
          <w:sz w:val="18"/>
          <w:szCs w:val="18"/>
        </w:rPr>
        <w:t xml:space="preserve"> (2020 - forthcoming) </w:t>
      </w:r>
      <w:hyperlink r:id="rId15" w:history="1">
        <w:r w:rsidRPr="000E0E0E">
          <w:rPr>
            <w:rStyle w:val="Hyperlink"/>
            <w:rFonts w:asciiTheme="minorHAnsi" w:hAnsiTheme="minorHAnsi" w:cstheme="minorHAnsi"/>
            <w:sz w:val="18"/>
            <w:szCs w:val="18"/>
          </w:rPr>
          <w:t>www.humanrights.vic.gov.au</w:t>
        </w:r>
      </w:hyperlink>
      <w:r w:rsidRPr="000E0E0E">
        <w:rPr>
          <w:rStyle w:val="Hyperlink"/>
          <w:rFonts w:asciiTheme="minorHAnsi" w:hAnsiTheme="minorHAnsi" w:cstheme="minorHAnsi"/>
          <w:sz w:val="18"/>
          <w:szCs w:val="18"/>
        </w:rPr>
        <w:t>.</w:t>
      </w:r>
    </w:p>
  </w:endnote>
  <w:endnote w:id="16">
    <w:p w14:paraId="630645C7" w14:textId="6778E0AE"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0E0E0E">
        <w:rPr>
          <w:rFonts w:asciiTheme="minorHAnsi" w:hAnsiTheme="minorHAnsi" w:cstheme="minorHAnsi"/>
          <w:color w:val="000000"/>
          <w:sz w:val="18"/>
          <w:szCs w:val="18"/>
        </w:rPr>
        <w:t xml:space="preserve">Workplace Gender Equality Agency (2020). </w:t>
      </w:r>
      <w:hyperlink r:id="rId16" w:history="1">
        <w:r w:rsidRPr="005D661B">
          <w:rPr>
            <w:rStyle w:val="Hyperlink"/>
            <w:rFonts w:asciiTheme="minorHAnsi" w:hAnsiTheme="minorHAnsi" w:cstheme="minorHAnsi"/>
            <w:sz w:val="18"/>
            <w:szCs w:val="18"/>
          </w:rPr>
          <w:t>Gendered impact of COVID-19,</w:t>
        </w:r>
      </w:hyperlink>
      <w:r w:rsidRPr="005D661B">
        <w:rPr>
          <w:rStyle w:val="Hyperlink"/>
          <w:rFonts w:asciiTheme="minorHAnsi" w:hAnsiTheme="minorHAnsi" w:cstheme="minorHAnsi"/>
          <w:color w:val="auto"/>
          <w:sz w:val="18"/>
          <w:szCs w:val="18"/>
          <w:u w:val="none"/>
        </w:rPr>
        <w:t xml:space="preserve"> Sydney, 2020</w:t>
      </w:r>
      <w:r>
        <w:rPr>
          <w:rStyle w:val="Hyperlink"/>
          <w:rFonts w:asciiTheme="minorHAnsi" w:hAnsiTheme="minorHAnsi" w:cstheme="minorHAnsi"/>
          <w:color w:val="auto"/>
          <w:sz w:val="18"/>
          <w:szCs w:val="18"/>
          <w:u w:val="none"/>
        </w:rPr>
        <w:t>.</w:t>
      </w:r>
      <w:r>
        <w:rPr>
          <w:rStyle w:val="Hyperlink"/>
          <w:rFonts w:asciiTheme="minorHAnsi" w:hAnsiTheme="minorHAnsi" w:cstheme="minorHAnsi"/>
          <w:color w:val="5A5A5A"/>
          <w:sz w:val="18"/>
          <w:szCs w:val="18"/>
          <w:bdr w:val="none" w:sz="0" w:space="0" w:color="auto" w:frame="1"/>
          <w:shd w:val="clear" w:color="auto" w:fill="FFFFFF"/>
        </w:rPr>
        <w:t xml:space="preserve"> </w:t>
      </w:r>
    </w:p>
  </w:endnote>
  <w:endnote w:id="17">
    <w:p w14:paraId="1457C778" w14:textId="5E63BDDF" w:rsidR="005E42CF" w:rsidRPr="005E42CF" w:rsidRDefault="005E42CF">
      <w:pPr>
        <w:pStyle w:val="EndnoteText"/>
        <w:rPr>
          <w:sz w:val="18"/>
          <w:szCs w:val="18"/>
        </w:rPr>
      </w:pPr>
      <w:r w:rsidRPr="00CC08CF">
        <w:rPr>
          <w:rStyle w:val="EndnoteReference"/>
          <w:sz w:val="18"/>
          <w:szCs w:val="18"/>
        </w:rPr>
        <w:endnoteRef/>
      </w:r>
      <w:r w:rsidRPr="00CC08CF">
        <w:rPr>
          <w:sz w:val="18"/>
          <w:szCs w:val="18"/>
        </w:rPr>
        <w:t xml:space="preserve"> </w:t>
      </w:r>
      <w:hyperlink r:id="rId17" w:history="1">
        <w:r w:rsidR="00CC08CF" w:rsidRPr="00CC08CF">
          <w:rPr>
            <w:rStyle w:val="Hyperlink"/>
            <w:color w:val="auto"/>
            <w:sz w:val="18"/>
            <w:szCs w:val="18"/>
            <w:u w:val="none"/>
          </w:rPr>
          <w:t>Noe</w:t>
        </w:r>
      </w:hyperlink>
      <w:r w:rsidR="00CC08CF" w:rsidRPr="00CC08CF">
        <w:rPr>
          <w:rStyle w:val="Hyperlink"/>
          <w:color w:val="auto"/>
          <w:sz w:val="18"/>
          <w:szCs w:val="18"/>
          <w:u w:val="none"/>
        </w:rPr>
        <w:t xml:space="preserve"> L and Swanson E (2020)</w:t>
      </w:r>
      <w:r w:rsidR="00CC08CF" w:rsidRPr="00CC08CF">
        <w:rPr>
          <w:rStyle w:val="Hyperlink"/>
          <w:color w:val="auto"/>
          <w:sz w:val="18"/>
          <w:szCs w:val="18"/>
        </w:rPr>
        <w:t xml:space="preserve"> </w:t>
      </w:r>
      <w:r w:rsidRPr="00CC08CF">
        <w:rPr>
          <w:sz w:val="18"/>
          <w:szCs w:val="18"/>
        </w:rPr>
        <w:t xml:space="preserve"> </w:t>
      </w:r>
      <w:hyperlink r:id="rId18" w:history="1">
        <w:r w:rsidR="00CC08CF" w:rsidRPr="00CC08CF">
          <w:rPr>
            <w:rStyle w:val="Hyperlink"/>
            <w:sz w:val="18"/>
            <w:szCs w:val="18"/>
          </w:rPr>
          <w:t>Tracking Gender Data on COVID-19 – Part 4: The availability of sex-disaggregated information on healthcare worker cases and deaths</w:t>
        </w:r>
      </w:hyperlink>
      <w:r w:rsidR="00CC08CF">
        <w:rPr>
          <w:sz w:val="18"/>
          <w:szCs w:val="18"/>
        </w:rPr>
        <w:t xml:space="preserve"> Data2x 27 August 2020.</w:t>
      </w:r>
    </w:p>
  </w:endnote>
  <w:endnote w:id="18">
    <w:p w14:paraId="3E8F8D13" w14:textId="77777777" w:rsidR="00995CA2" w:rsidRPr="000E0E0E" w:rsidRDefault="00995CA2" w:rsidP="00995CA2">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In Australia, 75.4% of health professionals, which includes pharmacists, medical practitioners, midwives, nurses, social and welfare professionals, and medical laboratory scientists, are women. Women are also 88.4% of midwifery and nursing professionals in Australia:  </w:t>
      </w:r>
      <w:r w:rsidRPr="000E0E0E">
        <w:rPr>
          <w:rFonts w:asciiTheme="minorHAnsi" w:hAnsiTheme="minorHAnsi" w:cstheme="minorHAnsi"/>
          <w:color w:val="000000"/>
          <w:sz w:val="18"/>
          <w:szCs w:val="18"/>
        </w:rPr>
        <w:t xml:space="preserve">Workplace Gender Equality Agency (2020). </w:t>
      </w:r>
      <w:hyperlink r:id="rId19" w:history="1">
        <w:r w:rsidRPr="005D661B">
          <w:rPr>
            <w:rStyle w:val="Hyperlink"/>
            <w:rFonts w:asciiTheme="minorHAnsi" w:hAnsiTheme="minorHAnsi" w:cstheme="minorHAnsi"/>
            <w:sz w:val="18"/>
            <w:szCs w:val="18"/>
          </w:rPr>
          <w:t>Gendered impact of COVID-19,</w:t>
        </w:r>
      </w:hyperlink>
      <w:r w:rsidRPr="005D661B">
        <w:rPr>
          <w:rStyle w:val="Hyperlink"/>
          <w:rFonts w:asciiTheme="minorHAnsi" w:hAnsiTheme="minorHAnsi" w:cstheme="minorHAnsi"/>
          <w:color w:val="auto"/>
          <w:sz w:val="18"/>
          <w:szCs w:val="18"/>
          <w:u w:val="none"/>
        </w:rPr>
        <w:t xml:space="preserve"> Sydney, 2020</w:t>
      </w:r>
      <w:r>
        <w:rPr>
          <w:rStyle w:val="Hyperlink"/>
          <w:rFonts w:asciiTheme="minorHAnsi" w:hAnsiTheme="minorHAnsi" w:cstheme="minorHAnsi"/>
          <w:color w:val="auto"/>
          <w:sz w:val="18"/>
          <w:szCs w:val="18"/>
          <w:u w:val="none"/>
        </w:rPr>
        <w:t>.</w:t>
      </w:r>
    </w:p>
  </w:endnote>
  <w:endnote w:id="19">
    <w:p w14:paraId="2E5B5392" w14:textId="2AF48483" w:rsidR="00995CA2" w:rsidRPr="00995CA2" w:rsidRDefault="00995CA2">
      <w:pPr>
        <w:pStyle w:val="EndnoteText"/>
        <w:rPr>
          <w:sz w:val="18"/>
          <w:szCs w:val="18"/>
        </w:rPr>
      </w:pPr>
      <w:r w:rsidRPr="005E42CF">
        <w:rPr>
          <w:rStyle w:val="EndnoteReference"/>
          <w:sz w:val="18"/>
          <w:szCs w:val="18"/>
        </w:rPr>
        <w:endnoteRef/>
      </w:r>
      <w:r w:rsidRPr="005E42CF">
        <w:rPr>
          <w:sz w:val="18"/>
          <w:szCs w:val="18"/>
        </w:rPr>
        <w:t xml:space="preserve"> </w:t>
      </w:r>
      <w:r w:rsidR="00CC08CF" w:rsidRPr="00CC08CF">
        <w:rPr>
          <w:sz w:val="18"/>
          <w:szCs w:val="18"/>
        </w:rPr>
        <w:t>Dennis</w:t>
      </w:r>
      <w:r w:rsidR="00CC08CF" w:rsidRPr="00CC08CF">
        <w:rPr>
          <w:rStyle w:val="Hyperlink"/>
          <w:color w:val="auto"/>
          <w:sz w:val="18"/>
          <w:szCs w:val="18"/>
          <w:u w:val="none"/>
        </w:rPr>
        <w:t xml:space="preserve"> A</w:t>
      </w:r>
      <w:r w:rsidR="00CC08CF">
        <w:rPr>
          <w:rStyle w:val="Hyperlink"/>
          <w:color w:val="auto"/>
          <w:sz w:val="18"/>
          <w:szCs w:val="18"/>
          <w:u w:val="none"/>
        </w:rPr>
        <w:t xml:space="preserve"> (2020) </w:t>
      </w:r>
      <w:hyperlink r:id="rId20" w:history="1">
        <w:r w:rsidR="00CC08CF" w:rsidRPr="00CC08CF">
          <w:rPr>
            <w:rStyle w:val="Hyperlink"/>
            <w:sz w:val="18"/>
            <w:szCs w:val="18"/>
          </w:rPr>
          <w:t>Here’s the proof we need. Many more health workers than we ever thought are catching COVID-19 on the job</w:t>
        </w:r>
      </w:hyperlink>
      <w:r w:rsidR="00CC08CF">
        <w:rPr>
          <w:rStyle w:val="Hyperlink"/>
          <w:color w:val="auto"/>
          <w:sz w:val="18"/>
          <w:szCs w:val="18"/>
          <w:u w:val="none"/>
        </w:rPr>
        <w:t xml:space="preserve"> The Conversation 26 August 2020.</w:t>
      </w:r>
      <w:r w:rsidR="00CC08CF">
        <w:rPr>
          <w:rStyle w:val="Hyperlink"/>
          <w:sz w:val="18"/>
          <w:szCs w:val="18"/>
        </w:rPr>
        <w:t xml:space="preserve"> </w:t>
      </w:r>
      <w:r w:rsidRPr="00995CA2">
        <w:rPr>
          <w:sz w:val="18"/>
          <w:szCs w:val="18"/>
        </w:rPr>
        <w:t xml:space="preserve"> </w:t>
      </w:r>
    </w:p>
  </w:endnote>
  <w:endnote w:id="20">
    <w:p w14:paraId="2423DF15" w14:textId="77777777" w:rsidR="00995CA2" w:rsidRPr="000E0E0E" w:rsidRDefault="00995CA2" w:rsidP="00995CA2">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Information provided by Prof Jayashri Kulkarni, Director of Monash Alfred Psychiatry Research Centre (MAPrc), August 2020.</w:t>
      </w:r>
    </w:p>
  </w:endnote>
  <w:endnote w:id="21">
    <w:p w14:paraId="232C9CB3" w14:textId="77777777" w:rsidR="005E42CF" w:rsidRPr="000E0E0E" w:rsidRDefault="005E42CF" w:rsidP="005E42CF">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Craig L (2020). </w:t>
      </w:r>
      <w:hyperlink r:id="rId21" w:history="1">
        <w:r w:rsidRPr="000E0E0E">
          <w:rPr>
            <w:rStyle w:val="Hyperlink"/>
            <w:rFonts w:asciiTheme="minorHAnsi" w:hAnsiTheme="minorHAnsi" w:cstheme="minorHAnsi"/>
            <w:sz w:val="18"/>
            <w:szCs w:val="18"/>
          </w:rPr>
          <w:t>COVID-19 has laid bare how much we value women’s work, and how little we pay for it</w:t>
        </w:r>
      </w:hyperlink>
      <w:r w:rsidRPr="000E0E0E">
        <w:rPr>
          <w:rFonts w:asciiTheme="minorHAnsi" w:hAnsiTheme="minorHAnsi" w:cstheme="minorHAnsi"/>
          <w:sz w:val="18"/>
          <w:szCs w:val="18"/>
        </w:rPr>
        <w:t xml:space="preserve">. The Conversation. </w:t>
      </w:r>
    </w:p>
  </w:endnote>
  <w:endnote w:id="22">
    <w:p w14:paraId="4CEB7E16" w14:textId="5C9768F8"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8679AC">
        <w:rPr>
          <w:rStyle w:val="Emphasis"/>
          <w:rFonts w:asciiTheme="minorHAnsi" w:hAnsiTheme="minorHAnsi" w:cstheme="minorHAnsi"/>
          <w:i w:val="0"/>
          <w:iCs w:val="0"/>
          <w:color w:val="333333"/>
          <w:sz w:val="18"/>
          <w:szCs w:val="18"/>
          <w:shd w:val="clear" w:color="auto" w:fill="FFFFFF"/>
        </w:rPr>
        <w:t>Fisher JRW, Tran TD, Hammarberg K, Sastry J, Nguyen H, Rowe H, Popplestone S, Stocker R, Stubber C, Kirkman M. </w:t>
      </w:r>
      <w:hyperlink r:id="rId22" w:history="1">
        <w:r w:rsidRPr="008679AC">
          <w:rPr>
            <w:rStyle w:val="Hyperlink"/>
            <w:rFonts w:asciiTheme="minorHAnsi" w:hAnsiTheme="minorHAnsi" w:cstheme="minorHAnsi"/>
            <w:sz w:val="18"/>
            <w:szCs w:val="18"/>
            <w:shd w:val="clear" w:color="auto" w:fill="FFFFFF"/>
          </w:rPr>
          <w:t>Mental health of people in Australia in the first month of COVID-19 restrictions: a national survey</w:t>
        </w:r>
      </w:hyperlink>
      <w:r w:rsidRPr="008679AC">
        <w:rPr>
          <w:rStyle w:val="Emphasis"/>
          <w:rFonts w:asciiTheme="minorHAnsi" w:hAnsiTheme="minorHAnsi" w:cstheme="minorHAnsi"/>
          <w:i w:val="0"/>
          <w:iCs w:val="0"/>
          <w:color w:val="333333"/>
          <w:sz w:val="18"/>
          <w:szCs w:val="18"/>
          <w:shd w:val="clear" w:color="auto" w:fill="FFFFFF"/>
        </w:rPr>
        <w:t>. Med</w:t>
      </w:r>
      <w:r>
        <w:rPr>
          <w:rStyle w:val="Emphasis"/>
          <w:rFonts w:asciiTheme="minorHAnsi" w:hAnsiTheme="minorHAnsi" w:cstheme="minorHAnsi"/>
          <w:i w:val="0"/>
          <w:iCs w:val="0"/>
          <w:color w:val="333333"/>
          <w:sz w:val="18"/>
          <w:szCs w:val="18"/>
          <w:shd w:val="clear" w:color="auto" w:fill="FFFFFF"/>
        </w:rPr>
        <w:t>ical</w:t>
      </w:r>
      <w:r w:rsidRPr="008679AC">
        <w:rPr>
          <w:rStyle w:val="Emphasis"/>
          <w:rFonts w:asciiTheme="minorHAnsi" w:hAnsiTheme="minorHAnsi" w:cstheme="minorHAnsi"/>
          <w:i w:val="0"/>
          <w:iCs w:val="0"/>
          <w:color w:val="333333"/>
          <w:sz w:val="18"/>
          <w:szCs w:val="18"/>
          <w:shd w:val="clear" w:color="auto" w:fill="FFFFFF"/>
        </w:rPr>
        <w:t xml:space="preserve"> J</w:t>
      </w:r>
      <w:r>
        <w:rPr>
          <w:rStyle w:val="Emphasis"/>
          <w:rFonts w:asciiTheme="minorHAnsi" w:hAnsiTheme="minorHAnsi" w:cstheme="minorHAnsi"/>
          <w:i w:val="0"/>
          <w:iCs w:val="0"/>
          <w:color w:val="333333"/>
          <w:sz w:val="18"/>
          <w:szCs w:val="18"/>
          <w:shd w:val="clear" w:color="auto" w:fill="FFFFFF"/>
        </w:rPr>
        <w:t>ournal</w:t>
      </w:r>
      <w:r w:rsidRPr="008679AC">
        <w:rPr>
          <w:rStyle w:val="Emphasis"/>
          <w:rFonts w:asciiTheme="minorHAnsi" w:hAnsiTheme="minorHAnsi" w:cstheme="minorHAnsi"/>
          <w:i w:val="0"/>
          <w:iCs w:val="0"/>
          <w:color w:val="333333"/>
          <w:sz w:val="18"/>
          <w:szCs w:val="18"/>
          <w:shd w:val="clear" w:color="auto" w:fill="FFFFFF"/>
        </w:rPr>
        <w:t xml:space="preserve"> Aust</w:t>
      </w:r>
      <w:r>
        <w:rPr>
          <w:rStyle w:val="Emphasis"/>
          <w:rFonts w:asciiTheme="minorHAnsi" w:hAnsiTheme="minorHAnsi" w:cstheme="minorHAnsi"/>
          <w:i w:val="0"/>
          <w:iCs w:val="0"/>
          <w:color w:val="333333"/>
          <w:sz w:val="18"/>
          <w:szCs w:val="18"/>
          <w:shd w:val="clear" w:color="auto" w:fill="FFFFFF"/>
        </w:rPr>
        <w:t>ralia</w:t>
      </w:r>
      <w:r w:rsidRPr="008679AC">
        <w:rPr>
          <w:rStyle w:val="Emphasis"/>
          <w:rFonts w:asciiTheme="minorHAnsi" w:hAnsiTheme="minorHAnsi" w:cstheme="minorHAnsi"/>
          <w:i w:val="0"/>
          <w:iCs w:val="0"/>
          <w:color w:val="333333"/>
          <w:sz w:val="18"/>
          <w:szCs w:val="18"/>
          <w:shd w:val="clear" w:color="auto" w:fill="FFFFFF"/>
        </w:rPr>
        <w:t xml:space="preserve"> 2020</w:t>
      </w:r>
      <w:r>
        <w:rPr>
          <w:rStyle w:val="Emphasis"/>
          <w:rFonts w:asciiTheme="minorHAnsi" w:hAnsiTheme="minorHAnsi" w:cstheme="minorHAnsi"/>
          <w:i w:val="0"/>
          <w:iCs w:val="0"/>
          <w:color w:val="333333"/>
          <w:sz w:val="18"/>
          <w:szCs w:val="18"/>
          <w:shd w:val="clear" w:color="auto" w:fill="FFFFFF"/>
        </w:rPr>
        <w:t>, preprint 10 June.</w:t>
      </w:r>
      <w:r w:rsidRPr="008679AC">
        <w:rPr>
          <w:rStyle w:val="Emphasis"/>
          <w:rFonts w:asciiTheme="minorHAnsi" w:hAnsiTheme="minorHAnsi" w:cstheme="minorHAnsi"/>
          <w:i w:val="0"/>
          <w:iCs w:val="0"/>
          <w:color w:val="333333"/>
          <w:sz w:val="18"/>
          <w:szCs w:val="18"/>
          <w:shd w:val="clear" w:color="auto" w:fill="FFFFFF"/>
        </w:rPr>
        <w:t> </w:t>
      </w:r>
      <w:r w:rsidRPr="000E0E0E">
        <w:rPr>
          <w:rFonts w:asciiTheme="minorHAnsi" w:hAnsiTheme="minorHAnsi" w:cstheme="minorHAnsi"/>
          <w:sz w:val="18"/>
          <w:szCs w:val="18"/>
        </w:rPr>
        <w:t xml:space="preserve"> </w:t>
      </w:r>
    </w:p>
  </w:endnote>
  <w:endnote w:id="23">
    <w:p w14:paraId="1A659E80" w14:textId="77777777" w:rsidR="001C5493" w:rsidRPr="000E0E0E" w:rsidRDefault="001C5493" w:rsidP="00133CCD">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Pierce M, Hope H, Ford P et al (2020</w:t>
      </w:r>
      <w:hyperlink r:id="rId23" w:history="1">
        <w:r w:rsidRPr="000E0E0E">
          <w:rPr>
            <w:rStyle w:val="Hyperlink"/>
            <w:rFonts w:asciiTheme="minorHAnsi" w:hAnsiTheme="minorHAnsi" w:cstheme="minorHAnsi"/>
            <w:sz w:val="18"/>
            <w:szCs w:val="18"/>
          </w:rPr>
          <w:t>) Mental health before and during the COVID-19 pandemic: a longitudinal probability sample survey of the UK population</w:t>
        </w:r>
      </w:hyperlink>
      <w:r w:rsidRPr="000E0E0E">
        <w:rPr>
          <w:rFonts w:asciiTheme="minorHAnsi" w:hAnsiTheme="minorHAnsi" w:cstheme="minorHAnsi"/>
          <w:sz w:val="18"/>
          <w:szCs w:val="18"/>
        </w:rPr>
        <w:t xml:space="preserve"> The Lancet Psychiatry, 21 July 2020.</w:t>
      </w:r>
    </w:p>
  </w:endnote>
  <w:endnote w:id="24">
    <w:p w14:paraId="2D0ACE5B" w14:textId="05B18645"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9075E4">
        <w:rPr>
          <w:rFonts w:asciiTheme="minorHAnsi" w:hAnsiTheme="minorHAnsi" w:cstheme="minorHAnsi"/>
          <w:color w:val="252525"/>
          <w:sz w:val="18"/>
          <w:szCs w:val="18"/>
          <w:shd w:val="clear" w:color="auto" w:fill="FFFFFF"/>
        </w:rPr>
        <w:t xml:space="preserve">Parkinson, Debra Frances (2017): </w:t>
      </w:r>
      <w:hyperlink r:id="rId24" w:history="1">
        <w:r w:rsidRPr="009075E4">
          <w:rPr>
            <w:rStyle w:val="Hyperlink"/>
            <w:rFonts w:asciiTheme="minorHAnsi" w:hAnsiTheme="minorHAnsi" w:cstheme="minorHAnsi"/>
            <w:sz w:val="18"/>
            <w:szCs w:val="18"/>
            <w:shd w:val="clear" w:color="auto" w:fill="FFFFFF"/>
          </w:rPr>
          <w:t>Women’s experience of violence in the aftermath of the Black Saturday bushfires</w:t>
        </w:r>
      </w:hyperlink>
      <w:r w:rsidRPr="009075E4">
        <w:rPr>
          <w:rFonts w:asciiTheme="minorHAnsi" w:hAnsiTheme="minorHAnsi" w:cstheme="minorHAnsi"/>
          <w:color w:val="252525"/>
          <w:sz w:val="18"/>
          <w:szCs w:val="18"/>
          <w:shd w:val="clear" w:color="auto" w:fill="FFFFFF"/>
        </w:rPr>
        <w:t xml:space="preserve">. Monash University. Thesis.  </w:t>
      </w:r>
    </w:p>
  </w:endnote>
  <w:endnote w:id="25">
    <w:p w14:paraId="64BAC981" w14:textId="5F52B746" w:rsidR="001C5493" w:rsidRPr="000E0E0E" w:rsidRDefault="001C5493" w:rsidP="0008583B">
      <w:pPr>
        <w:pStyle w:val="CommentText"/>
        <w:spacing w:after="0"/>
        <w:rPr>
          <w:rFonts w:cstheme="minorHAnsi"/>
          <w:sz w:val="18"/>
          <w:szCs w:val="18"/>
        </w:rPr>
      </w:pPr>
      <w:r w:rsidRPr="000E0E0E">
        <w:rPr>
          <w:rStyle w:val="EndnoteReference"/>
          <w:rFonts w:cstheme="minorHAnsi"/>
          <w:sz w:val="18"/>
          <w:szCs w:val="18"/>
        </w:rPr>
        <w:endnoteRef/>
      </w:r>
      <w:r w:rsidRPr="000E0E0E">
        <w:rPr>
          <w:rFonts w:cstheme="minorHAnsi"/>
          <w:sz w:val="18"/>
          <w:szCs w:val="18"/>
        </w:rPr>
        <w:t xml:space="preserve"> </w:t>
      </w:r>
      <w:r w:rsidRPr="008679AC">
        <w:rPr>
          <w:rFonts w:cstheme="minorHAnsi"/>
          <w:sz w:val="18"/>
          <w:szCs w:val="18"/>
        </w:rPr>
        <w:t xml:space="preserve">Boxall H, Morgan A &amp; Brown R </w:t>
      </w:r>
      <w:r>
        <w:rPr>
          <w:rFonts w:cstheme="minorHAnsi"/>
          <w:sz w:val="18"/>
          <w:szCs w:val="18"/>
        </w:rPr>
        <w:t>(</w:t>
      </w:r>
      <w:r w:rsidRPr="008679AC">
        <w:rPr>
          <w:rFonts w:cstheme="minorHAnsi"/>
          <w:sz w:val="18"/>
          <w:szCs w:val="18"/>
        </w:rPr>
        <w:t>2020</w:t>
      </w:r>
      <w:r>
        <w:rPr>
          <w:rFonts w:cstheme="minorHAnsi"/>
          <w:sz w:val="18"/>
          <w:szCs w:val="18"/>
        </w:rPr>
        <w:t>)</w:t>
      </w:r>
      <w:r w:rsidRPr="008679AC">
        <w:rPr>
          <w:rFonts w:cstheme="minorHAnsi"/>
          <w:sz w:val="18"/>
          <w:szCs w:val="18"/>
        </w:rPr>
        <w:t xml:space="preserve"> </w:t>
      </w:r>
      <w:hyperlink r:id="rId25" w:history="1">
        <w:r w:rsidRPr="004C2109">
          <w:rPr>
            <w:rStyle w:val="Hyperlink"/>
            <w:rFonts w:cstheme="minorHAnsi"/>
            <w:sz w:val="18"/>
            <w:szCs w:val="18"/>
          </w:rPr>
          <w:t>The prevalence of domestic violence among women during the COVID-19 pandemic</w:t>
        </w:r>
      </w:hyperlink>
      <w:r w:rsidRPr="008679AC">
        <w:rPr>
          <w:rFonts w:cstheme="minorHAnsi"/>
          <w:sz w:val="18"/>
          <w:szCs w:val="18"/>
        </w:rPr>
        <w:t xml:space="preserve">. Statistical Bulletin no. </w:t>
      </w:r>
      <w:proofErr w:type="gramStart"/>
      <w:r w:rsidRPr="008679AC">
        <w:rPr>
          <w:rFonts w:cstheme="minorHAnsi"/>
          <w:sz w:val="18"/>
          <w:szCs w:val="18"/>
        </w:rPr>
        <w:t>28</w:t>
      </w:r>
      <w:r>
        <w:rPr>
          <w:rFonts w:cstheme="minorHAnsi"/>
          <w:sz w:val="18"/>
          <w:szCs w:val="18"/>
        </w:rPr>
        <w:t xml:space="preserve">, </w:t>
      </w:r>
      <w:r w:rsidRPr="008679AC">
        <w:rPr>
          <w:rFonts w:cstheme="minorHAnsi"/>
          <w:sz w:val="18"/>
          <w:szCs w:val="18"/>
        </w:rPr>
        <w:t xml:space="preserve"> Australian</w:t>
      </w:r>
      <w:proofErr w:type="gramEnd"/>
      <w:r w:rsidRPr="008679AC">
        <w:rPr>
          <w:rFonts w:cstheme="minorHAnsi"/>
          <w:sz w:val="18"/>
          <w:szCs w:val="18"/>
        </w:rPr>
        <w:t xml:space="preserve"> Institute of Criminology</w:t>
      </w:r>
      <w:r>
        <w:rPr>
          <w:rFonts w:cstheme="minorHAnsi"/>
          <w:sz w:val="18"/>
          <w:szCs w:val="18"/>
        </w:rPr>
        <w:t xml:space="preserve">, </w:t>
      </w:r>
      <w:r w:rsidRPr="008679AC">
        <w:rPr>
          <w:rFonts w:cstheme="minorHAnsi"/>
          <w:sz w:val="18"/>
          <w:szCs w:val="18"/>
        </w:rPr>
        <w:t>Canberr</w:t>
      </w:r>
      <w:r>
        <w:rPr>
          <w:rFonts w:cstheme="minorHAnsi"/>
          <w:sz w:val="18"/>
          <w:szCs w:val="18"/>
        </w:rPr>
        <w:t>a.</w:t>
      </w:r>
    </w:p>
  </w:endnote>
  <w:endnote w:id="26">
    <w:p w14:paraId="75F2AE9D" w14:textId="77777777" w:rsidR="001C5493" w:rsidRPr="000E0E0E" w:rsidRDefault="001C5493" w:rsidP="00FE0310">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Chung H (2020). </w:t>
      </w:r>
      <w:hyperlink r:id="rId26" w:history="1">
        <w:r w:rsidRPr="000E0E0E">
          <w:rPr>
            <w:rStyle w:val="Hyperlink"/>
            <w:rFonts w:asciiTheme="minorHAnsi" w:hAnsiTheme="minorHAnsi" w:cstheme="minorHAnsi"/>
            <w:sz w:val="18"/>
            <w:szCs w:val="18"/>
          </w:rPr>
          <w:t>Return of the 1950s housewife? How to stop coronavirus lockdown reinforcing sexist gender roles.</w:t>
        </w:r>
      </w:hyperlink>
      <w:r w:rsidRPr="000E0E0E">
        <w:rPr>
          <w:rFonts w:asciiTheme="minorHAnsi" w:hAnsiTheme="minorHAnsi" w:cstheme="minorHAnsi"/>
          <w:sz w:val="18"/>
          <w:szCs w:val="18"/>
        </w:rPr>
        <w:t xml:space="preserve"> The Conversation. </w:t>
      </w:r>
    </w:p>
  </w:endnote>
  <w:endnote w:id="27">
    <w:p w14:paraId="25A66E8A" w14:textId="77F7911A" w:rsidR="001C5493" w:rsidRPr="005E42CF"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World Health Organisation (2019). </w:t>
      </w:r>
      <w:hyperlink r:id="rId27" w:history="1">
        <w:r w:rsidRPr="005E42CF">
          <w:rPr>
            <w:rStyle w:val="Hyperlink"/>
            <w:rFonts w:asciiTheme="minorHAnsi" w:hAnsiTheme="minorHAnsi" w:cstheme="minorHAnsi"/>
            <w:sz w:val="18"/>
            <w:szCs w:val="18"/>
          </w:rPr>
          <w:t>Mental health in emergencies factsheet</w:t>
        </w:r>
      </w:hyperlink>
      <w:r w:rsidRPr="005E42CF">
        <w:rPr>
          <w:rFonts w:asciiTheme="minorHAnsi" w:hAnsiTheme="minorHAnsi" w:cstheme="minorHAnsi"/>
          <w:sz w:val="18"/>
          <w:szCs w:val="18"/>
        </w:rPr>
        <w:t xml:space="preserve"> World Health Organisation, Geneva.</w:t>
      </w:r>
    </w:p>
  </w:endnote>
  <w:endnote w:id="28">
    <w:p w14:paraId="16E05B98" w14:textId="77777777" w:rsidR="00002041" w:rsidRPr="000E0E0E" w:rsidRDefault="00002041" w:rsidP="00002041">
      <w:pPr>
        <w:pStyle w:val="EndnoteText"/>
        <w:rPr>
          <w:rFonts w:asciiTheme="minorHAnsi" w:hAnsiTheme="minorHAnsi" w:cstheme="minorHAnsi"/>
          <w:sz w:val="18"/>
          <w:szCs w:val="18"/>
        </w:rPr>
      </w:pPr>
      <w:r w:rsidRPr="005E42CF">
        <w:rPr>
          <w:rStyle w:val="EndnoteReference"/>
          <w:rFonts w:asciiTheme="minorHAnsi" w:hAnsiTheme="minorHAnsi" w:cstheme="minorHAnsi"/>
          <w:sz w:val="18"/>
          <w:szCs w:val="18"/>
        </w:rPr>
        <w:endnoteRef/>
      </w:r>
      <w:r w:rsidRPr="005E42CF">
        <w:rPr>
          <w:rFonts w:asciiTheme="minorHAnsi" w:hAnsiTheme="minorHAnsi" w:cstheme="minorHAnsi"/>
          <w:sz w:val="18"/>
          <w:szCs w:val="18"/>
        </w:rPr>
        <w:t xml:space="preserve"> </w:t>
      </w:r>
      <w:hyperlink r:id="rId28" w:history="1">
        <w:r w:rsidRPr="005E42CF">
          <w:rPr>
            <w:rStyle w:val="Hyperlink"/>
            <w:rFonts w:asciiTheme="minorHAnsi" w:hAnsiTheme="minorHAnsi" w:cstheme="minorHAnsi"/>
            <w:sz w:val="18"/>
            <w:szCs w:val="18"/>
          </w:rPr>
          <w:t>COVID-19 and mental health: findings from the MAPrc survey</w:t>
        </w:r>
      </w:hyperlink>
      <w:r w:rsidRPr="005E42CF">
        <w:rPr>
          <w:rFonts w:asciiTheme="minorHAnsi" w:hAnsiTheme="minorHAnsi" w:cstheme="minorHAnsi"/>
          <w:sz w:val="18"/>
          <w:szCs w:val="18"/>
        </w:rPr>
        <w:t>. The MAPrc onl</w:t>
      </w:r>
      <w:r w:rsidRPr="000E0E0E">
        <w:rPr>
          <w:rFonts w:asciiTheme="minorHAnsi" w:hAnsiTheme="minorHAnsi" w:cstheme="minorHAnsi"/>
          <w:sz w:val="18"/>
          <w:szCs w:val="18"/>
        </w:rPr>
        <w:t xml:space="preserve">ine survey was open to the general public aged 18+ years; 29% of males and 39% of females identified that they have a current diagnosis of a mental illness. The analysis uses data collected between 3 April and 3 May 2020 and includes 1495 adults (81.6% were female). The over-representation of women in survey responses may itself be an expression of the anxiety and other negative mental ill health impacts experienced by women. </w:t>
      </w:r>
    </w:p>
  </w:endnote>
  <w:endnote w:id="29">
    <w:p w14:paraId="3A6FDD7B" w14:textId="77777777" w:rsidR="00002041" w:rsidRDefault="00002041" w:rsidP="00002041">
      <w:pPr>
        <w:pStyle w:val="EndnoteText"/>
      </w:pPr>
      <w:r>
        <w:rPr>
          <w:rStyle w:val="EndnoteReference"/>
        </w:rPr>
        <w:endnoteRef/>
      </w:r>
      <w:r>
        <w:t xml:space="preserve"> </w:t>
      </w:r>
      <w:r w:rsidRPr="006C3D31">
        <w:rPr>
          <w:sz w:val="18"/>
          <w:szCs w:val="18"/>
        </w:rPr>
        <w:t>VMIAC (2020)</w:t>
      </w:r>
      <w:r>
        <w:rPr>
          <w:sz w:val="18"/>
          <w:szCs w:val="18"/>
        </w:rPr>
        <w:t xml:space="preserve"> </w:t>
      </w:r>
      <w:hyperlink r:id="rId29" w:history="1">
        <w:r w:rsidRPr="006C3D31">
          <w:rPr>
            <w:rStyle w:val="Hyperlink"/>
            <w:sz w:val="18"/>
            <w:szCs w:val="18"/>
          </w:rPr>
          <w:t>Mental Health and COVID-19 Findings Survey #2</w:t>
        </w:r>
      </w:hyperlink>
      <w:r>
        <w:rPr>
          <w:sz w:val="18"/>
          <w:szCs w:val="18"/>
        </w:rPr>
        <w:t xml:space="preserve">v </w:t>
      </w:r>
      <w:r>
        <w:rPr>
          <w:rFonts w:asciiTheme="minorHAnsi" w:hAnsiTheme="minorHAnsi" w:cstheme="minorHAnsi"/>
          <w:sz w:val="18"/>
          <w:szCs w:val="18"/>
        </w:rPr>
        <w:t>Victorian Mental Illness Awareness Council, Melbourne, September 2020.</w:t>
      </w:r>
    </w:p>
  </w:endnote>
  <w:endnote w:id="30">
    <w:p w14:paraId="3DD702EF" w14:textId="77777777" w:rsidR="00002041" w:rsidRPr="005E42CF" w:rsidRDefault="00002041" w:rsidP="00002041">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VMIAC (2020) </w:t>
      </w:r>
      <w:hyperlink r:id="rId30" w:history="1">
        <w:r w:rsidRPr="009075E4">
          <w:rPr>
            <w:rStyle w:val="Hyperlink"/>
            <w:rFonts w:asciiTheme="minorHAnsi" w:hAnsiTheme="minorHAnsi" w:cstheme="minorHAnsi"/>
            <w:sz w:val="18"/>
            <w:szCs w:val="18"/>
          </w:rPr>
          <w:t>Mental Health and COVID-19 Survey Findings</w:t>
        </w:r>
      </w:hyperlink>
      <w:r w:rsidRPr="009075E4">
        <w:rPr>
          <w:rFonts w:asciiTheme="minorHAnsi" w:hAnsiTheme="minorHAnsi" w:cstheme="minorHAnsi"/>
          <w:sz w:val="18"/>
          <w:szCs w:val="18"/>
        </w:rPr>
        <w:t>,</w:t>
      </w:r>
      <w:r>
        <w:rPr>
          <w:rFonts w:asciiTheme="minorHAnsi" w:hAnsiTheme="minorHAnsi" w:cstheme="minorHAnsi"/>
          <w:sz w:val="18"/>
          <w:szCs w:val="18"/>
        </w:rPr>
        <w:t xml:space="preserve"> Victorian Mental Illness Awareness Council, Melbourne </w:t>
      </w:r>
      <w:r w:rsidRPr="009075E4">
        <w:rPr>
          <w:rFonts w:asciiTheme="minorHAnsi" w:hAnsiTheme="minorHAnsi" w:cstheme="minorHAnsi"/>
          <w:sz w:val="18"/>
          <w:szCs w:val="18"/>
        </w:rPr>
        <w:t>May 2020.</w:t>
      </w:r>
      <w:r>
        <w:rPr>
          <w:rFonts w:asciiTheme="minorHAnsi" w:hAnsiTheme="minorHAnsi" w:cstheme="minorHAnsi"/>
          <w:sz w:val="18"/>
          <w:szCs w:val="18"/>
        </w:rPr>
        <w:t xml:space="preserve"> VMIAC launched a second survey in August to understand how the second wave has affected </w:t>
      </w:r>
      <w:proofErr w:type="gramStart"/>
      <w:r>
        <w:rPr>
          <w:rFonts w:asciiTheme="minorHAnsi" w:hAnsiTheme="minorHAnsi" w:cstheme="minorHAnsi"/>
          <w:sz w:val="18"/>
          <w:szCs w:val="18"/>
        </w:rPr>
        <w:t>consumers..</w:t>
      </w:r>
      <w:proofErr w:type="gramEnd"/>
    </w:p>
  </w:endnote>
  <w:endnote w:id="31">
    <w:p w14:paraId="26A7693E" w14:textId="77777777" w:rsidR="00010B8E" w:rsidRPr="000E0E0E" w:rsidRDefault="00010B8E" w:rsidP="00010B8E">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bookmarkStart w:id="14" w:name="_Hlk52538493"/>
      <w:bookmarkStart w:id="15" w:name="_Hlk52985723"/>
      <w:r w:rsidRPr="000E0E0E">
        <w:rPr>
          <w:rFonts w:asciiTheme="minorHAnsi" w:hAnsiTheme="minorHAnsi" w:cstheme="minorHAnsi"/>
          <w:sz w:val="18"/>
          <w:szCs w:val="18"/>
        </w:rPr>
        <w:t>Information provided by Prof Jayashri Kulkarni, Director of Monash Alfred Psychiatry Research Centre (MAPrc), August 2020</w:t>
      </w:r>
      <w:bookmarkEnd w:id="14"/>
      <w:bookmarkEnd w:id="15"/>
    </w:p>
  </w:endnote>
  <w:endnote w:id="32">
    <w:p w14:paraId="6268473A" w14:textId="20A367F1" w:rsidR="001C5493" w:rsidRPr="000E0E0E" w:rsidRDefault="001C5493" w:rsidP="00267FD8">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Information provided by Dr Tricia Szirom, CEO of Victorian Mental Illness Awareness Council; Prof Jayashri Kulkarni, Director of Monash Alfred Psychiatry Research Centre (MAPrc); Dr Lia Laios, Consultant Psychiatrist at </w:t>
      </w:r>
      <w:r w:rsidR="009075E4">
        <w:rPr>
          <w:rFonts w:asciiTheme="minorHAnsi" w:hAnsiTheme="minorHAnsi" w:cstheme="minorHAnsi"/>
          <w:sz w:val="18"/>
          <w:szCs w:val="18"/>
        </w:rPr>
        <w:t xml:space="preserve">the </w:t>
      </w:r>
      <w:r w:rsidRPr="000E0E0E">
        <w:rPr>
          <w:rFonts w:asciiTheme="minorHAnsi" w:hAnsiTheme="minorHAnsi" w:cstheme="minorHAnsi"/>
          <w:sz w:val="18"/>
          <w:szCs w:val="18"/>
        </w:rPr>
        <w:t xml:space="preserve">Royal Women’s Hospital (August 2020). </w:t>
      </w:r>
    </w:p>
  </w:endnote>
  <w:endnote w:id="33">
    <w:p w14:paraId="22F777B5" w14:textId="57F6C6BF" w:rsidR="00010B8E" w:rsidRPr="00907F2E" w:rsidRDefault="00010B8E" w:rsidP="00010B8E">
      <w:pPr>
        <w:pStyle w:val="EndnoteText"/>
        <w:rPr>
          <w:sz w:val="18"/>
          <w:szCs w:val="18"/>
        </w:rPr>
      </w:pPr>
      <w:r w:rsidRPr="00907F2E">
        <w:rPr>
          <w:rStyle w:val="EndnoteReference"/>
          <w:sz w:val="18"/>
          <w:szCs w:val="18"/>
        </w:rPr>
        <w:endnoteRef/>
      </w:r>
      <w:r w:rsidRPr="00907F2E">
        <w:rPr>
          <w:sz w:val="18"/>
          <w:szCs w:val="18"/>
        </w:rPr>
        <w:t xml:space="preserve"> </w:t>
      </w:r>
      <w:r w:rsidRPr="00907F2E">
        <w:rPr>
          <w:rFonts w:asciiTheme="minorHAnsi" w:hAnsiTheme="minorHAnsi" w:cstheme="minorHAnsi"/>
          <w:sz w:val="18"/>
          <w:szCs w:val="18"/>
        </w:rPr>
        <w:t>Information provided by Prof Jayashri Kulkarni, Director of Monash Alfred Psychiatry Research Centre (MAPrc), August 2020</w:t>
      </w:r>
      <w:r w:rsidR="009075E4">
        <w:rPr>
          <w:rFonts w:asciiTheme="minorHAnsi" w:hAnsiTheme="minorHAnsi" w:cstheme="minorHAnsi"/>
          <w:sz w:val="18"/>
          <w:szCs w:val="18"/>
        </w:rPr>
        <w:t>.</w:t>
      </w:r>
    </w:p>
  </w:endnote>
  <w:endnote w:id="34">
    <w:p w14:paraId="5ECE874E" w14:textId="4B2A0F3F" w:rsidR="001C5493" w:rsidRPr="000E0E0E" w:rsidRDefault="001C5493" w:rsidP="0008583B">
      <w:pPr>
        <w:pStyle w:val="CommentText"/>
        <w:spacing w:after="0"/>
        <w:rPr>
          <w:rFonts w:cstheme="minorHAnsi"/>
          <w:sz w:val="18"/>
          <w:szCs w:val="18"/>
        </w:rPr>
      </w:pPr>
      <w:r w:rsidRPr="000E0E0E">
        <w:rPr>
          <w:rStyle w:val="EndnoteReference"/>
          <w:rFonts w:cstheme="minorHAnsi"/>
          <w:sz w:val="18"/>
          <w:szCs w:val="18"/>
        </w:rPr>
        <w:endnoteRef/>
      </w:r>
      <w:r w:rsidRPr="000E0E0E">
        <w:rPr>
          <w:rFonts w:cstheme="minorHAnsi"/>
          <w:sz w:val="18"/>
          <w:szCs w:val="18"/>
        </w:rPr>
        <w:t xml:space="preserve"> </w:t>
      </w:r>
      <w:r w:rsidRPr="004C2109">
        <w:rPr>
          <w:rFonts w:cstheme="minorHAnsi"/>
          <w:sz w:val="18"/>
          <w:szCs w:val="18"/>
        </w:rPr>
        <w:t xml:space="preserve"> </w:t>
      </w:r>
      <w:r w:rsidRPr="008679AC">
        <w:rPr>
          <w:rFonts w:cstheme="minorHAnsi"/>
          <w:sz w:val="18"/>
          <w:szCs w:val="18"/>
        </w:rPr>
        <w:t xml:space="preserve">Boxall H, Morgan A &amp; Brown R </w:t>
      </w:r>
      <w:r>
        <w:rPr>
          <w:rFonts w:cstheme="minorHAnsi"/>
          <w:sz w:val="18"/>
          <w:szCs w:val="18"/>
        </w:rPr>
        <w:t>(</w:t>
      </w:r>
      <w:r w:rsidRPr="008679AC">
        <w:rPr>
          <w:rFonts w:cstheme="minorHAnsi"/>
          <w:sz w:val="18"/>
          <w:szCs w:val="18"/>
        </w:rPr>
        <w:t>2020</w:t>
      </w:r>
      <w:r>
        <w:rPr>
          <w:rFonts w:cstheme="minorHAnsi"/>
          <w:sz w:val="18"/>
          <w:szCs w:val="18"/>
        </w:rPr>
        <w:t>)</w:t>
      </w:r>
      <w:r w:rsidRPr="008679AC">
        <w:rPr>
          <w:rFonts w:cstheme="minorHAnsi"/>
          <w:sz w:val="18"/>
          <w:szCs w:val="18"/>
        </w:rPr>
        <w:t xml:space="preserve"> </w:t>
      </w:r>
      <w:hyperlink r:id="rId31" w:history="1">
        <w:r w:rsidRPr="004C2109">
          <w:rPr>
            <w:rStyle w:val="Hyperlink"/>
            <w:rFonts w:cstheme="minorHAnsi"/>
            <w:sz w:val="18"/>
            <w:szCs w:val="18"/>
          </w:rPr>
          <w:t>The prevalence of domestic violence among women during the COVID-19 pandemic</w:t>
        </w:r>
      </w:hyperlink>
      <w:r w:rsidRPr="008679AC">
        <w:rPr>
          <w:rFonts w:cstheme="minorHAnsi"/>
          <w:sz w:val="18"/>
          <w:szCs w:val="18"/>
        </w:rPr>
        <w:t xml:space="preserve">. Statistical Bulletin no. </w:t>
      </w:r>
      <w:proofErr w:type="gramStart"/>
      <w:r w:rsidRPr="008679AC">
        <w:rPr>
          <w:rFonts w:cstheme="minorHAnsi"/>
          <w:sz w:val="18"/>
          <w:szCs w:val="18"/>
        </w:rPr>
        <w:t>28</w:t>
      </w:r>
      <w:r>
        <w:rPr>
          <w:rFonts w:cstheme="minorHAnsi"/>
          <w:sz w:val="18"/>
          <w:szCs w:val="18"/>
        </w:rPr>
        <w:t xml:space="preserve">, </w:t>
      </w:r>
      <w:r w:rsidRPr="008679AC">
        <w:rPr>
          <w:rFonts w:cstheme="minorHAnsi"/>
          <w:sz w:val="18"/>
          <w:szCs w:val="18"/>
        </w:rPr>
        <w:t xml:space="preserve"> Australian</w:t>
      </w:r>
      <w:proofErr w:type="gramEnd"/>
      <w:r w:rsidRPr="008679AC">
        <w:rPr>
          <w:rFonts w:cstheme="minorHAnsi"/>
          <w:sz w:val="18"/>
          <w:szCs w:val="18"/>
        </w:rPr>
        <w:t xml:space="preserve"> Institute of Criminology</w:t>
      </w:r>
      <w:r>
        <w:rPr>
          <w:rFonts w:cstheme="minorHAnsi"/>
          <w:sz w:val="18"/>
          <w:szCs w:val="18"/>
        </w:rPr>
        <w:t xml:space="preserve">, </w:t>
      </w:r>
      <w:r w:rsidRPr="008679AC">
        <w:rPr>
          <w:rFonts w:cstheme="minorHAnsi"/>
          <w:sz w:val="18"/>
          <w:szCs w:val="18"/>
        </w:rPr>
        <w:t>Canberr</w:t>
      </w:r>
      <w:r>
        <w:rPr>
          <w:rFonts w:cstheme="minorHAnsi"/>
          <w:sz w:val="18"/>
          <w:szCs w:val="18"/>
        </w:rPr>
        <w:t>a.</w:t>
      </w:r>
    </w:p>
  </w:endnote>
  <w:endnote w:id="35">
    <w:p w14:paraId="629FB452" w14:textId="538C8062"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Naomi Pfitzner, Kate Fitz-Gibbon, Jacqui True (2020), </w:t>
      </w:r>
      <w:hyperlink r:id="rId32" w:history="1">
        <w:r w:rsidRPr="000E0E0E">
          <w:rPr>
            <w:rStyle w:val="Hyperlink"/>
            <w:rFonts w:asciiTheme="minorHAnsi" w:hAnsiTheme="minorHAnsi" w:cstheme="minorHAnsi"/>
            <w:sz w:val="18"/>
            <w:szCs w:val="18"/>
          </w:rPr>
          <w:t>Responding to the ‘shadow pandemic’: practitioner views on the nature of and responses to violence against women in Victoria, Australia during the COVID-19 restrictions</w:t>
        </w:r>
      </w:hyperlink>
      <w:r w:rsidRPr="000E0E0E">
        <w:rPr>
          <w:rFonts w:asciiTheme="minorHAnsi" w:hAnsiTheme="minorHAnsi" w:cstheme="minorHAnsi"/>
          <w:sz w:val="18"/>
          <w:szCs w:val="18"/>
        </w:rPr>
        <w:t>. Monash University.</w:t>
      </w:r>
      <w:r>
        <w:rPr>
          <w:rFonts w:asciiTheme="minorHAnsi" w:hAnsiTheme="minorHAnsi" w:cstheme="minorHAnsi"/>
          <w:sz w:val="18"/>
          <w:szCs w:val="18"/>
        </w:rPr>
        <w:t xml:space="preserve"> Melbourne.</w:t>
      </w:r>
      <w:r w:rsidRPr="000E0E0E">
        <w:rPr>
          <w:rFonts w:asciiTheme="minorHAnsi" w:hAnsiTheme="minorHAnsi" w:cstheme="minorHAnsi"/>
          <w:sz w:val="18"/>
          <w:szCs w:val="18"/>
        </w:rPr>
        <w:t xml:space="preserve"> </w:t>
      </w:r>
    </w:p>
  </w:endnote>
  <w:endnote w:id="36">
    <w:p w14:paraId="2AD10522" w14:textId="77777777" w:rsidR="00010B8E" w:rsidRPr="000E0E0E" w:rsidRDefault="00010B8E" w:rsidP="00010B8E">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9075E4">
        <w:rPr>
          <w:rFonts w:asciiTheme="minorHAnsi" w:hAnsiTheme="minorHAnsi" w:cstheme="minorHAnsi"/>
          <w:color w:val="252525"/>
          <w:sz w:val="18"/>
          <w:szCs w:val="18"/>
          <w:shd w:val="clear" w:color="auto" w:fill="FFFFFF"/>
        </w:rPr>
        <w:t xml:space="preserve">Parkinson, Debra Frances (2017): </w:t>
      </w:r>
      <w:hyperlink r:id="rId33" w:history="1">
        <w:r w:rsidRPr="009075E4">
          <w:rPr>
            <w:rStyle w:val="Hyperlink"/>
            <w:rFonts w:asciiTheme="minorHAnsi" w:hAnsiTheme="minorHAnsi" w:cstheme="minorHAnsi"/>
            <w:sz w:val="18"/>
            <w:szCs w:val="18"/>
            <w:shd w:val="clear" w:color="auto" w:fill="FFFFFF"/>
          </w:rPr>
          <w:t>Women’s experience of violence in the aftermath of the Black Saturday bushfires</w:t>
        </w:r>
      </w:hyperlink>
      <w:r w:rsidRPr="009075E4">
        <w:rPr>
          <w:rFonts w:asciiTheme="minorHAnsi" w:hAnsiTheme="minorHAnsi" w:cstheme="minorHAnsi"/>
          <w:color w:val="252525"/>
          <w:sz w:val="18"/>
          <w:szCs w:val="18"/>
          <w:shd w:val="clear" w:color="auto" w:fill="FFFFFF"/>
        </w:rPr>
        <w:t>. Monash University. Thesis</w:t>
      </w:r>
    </w:p>
  </w:endnote>
  <w:endnote w:id="37">
    <w:p w14:paraId="24039E65" w14:textId="25855282" w:rsidR="003F4ADC" w:rsidRPr="003F4ADC" w:rsidRDefault="003F4ADC">
      <w:pPr>
        <w:pStyle w:val="EndnoteText"/>
        <w:rPr>
          <w:sz w:val="18"/>
          <w:szCs w:val="18"/>
        </w:rPr>
      </w:pPr>
      <w:r w:rsidRPr="003F4ADC">
        <w:rPr>
          <w:rStyle w:val="EndnoteReference"/>
          <w:sz w:val="18"/>
          <w:szCs w:val="18"/>
        </w:rPr>
        <w:endnoteRef/>
      </w:r>
      <w:r w:rsidRPr="003F4ADC">
        <w:rPr>
          <w:sz w:val="18"/>
          <w:szCs w:val="18"/>
        </w:rPr>
        <w:t xml:space="preserve"> Rmandic S, Walker S, Bright S and Millsteed M (2020), </w:t>
      </w:r>
      <w:hyperlink r:id="rId34" w:history="1">
        <w:r w:rsidRPr="003F4ADC">
          <w:rPr>
            <w:rStyle w:val="Hyperlink"/>
            <w:sz w:val="18"/>
            <w:szCs w:val="18"/>
          </w:rPr>
          <w:t>Police-recorded crime trends in Victoria during the COVID-19 pandemic</w:t>
        </w:r>
      </w:hyperlink>
      <w:r w:rsidRPr="003F4ADC">
        <w:rPr>
          <w:sz w:val="18"/>
          <w:szCs w:val="18"/>
        </w:rPr>
        <w:t xml:space="preserve">. </w:t>
      </w:r>
      <w:r w:rsidRPr="003F4ADC">
        <w:rPr>
          <w:i/>
          <w:iCs/>
          <w:sz w:val="18"/>
          <w:szCs w:val="18"/>
        </w:rPr>
        <w:t>In Brief</w:t>
      </w:r>
      <w:r w:rsidRPr="003F4ADC">
        <w:rPr>
          <w:sz w:val="18"/>
          <w:szCs w:val="18"/>
        </w:rPr>
        <w:t xml:space="preserve"> Number 10, September 2020.</w:t>
      </w:r>
      <w:r w:rsidRPr="003F4ADC">
        <w:rPr>
          <w:i/>
          <w:iCs/>
          <w:sz w:val="18"/>
          <w:szCs w:val="18"/>
        </w:rPr>
        <w:t xml:space="preserve"> </w:t>
      </w:r>
      <w:r w:rsidRPr="003F4ADC">
        <w:rPr>
          <w:sz w:val="18"/>
          <w:szCs w:val="18"/>
        </w:rPr>
        <w:t>Crime Statistics Agency, Melbourne.</w:t>
      </w:r>
    </w:p>
  </w:endnote>
  <w:endnote w:id="38">
    <w:p w14:paraId="6C3729A6" w14:textId="1B08BC63" w:rsidR="001C5493" w:rsidRPr="004C2109" w:rsidRDefault="001C5493" w:rsidP="006922A1">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hyperlink r:id="rId35"/>
      <w:r>
        <w:rPr>
          <w:rStyle w:val="Hyperlink"/>
          <w:rFonts w:asciiTheme="minorHAnsi" w:hAnsiTheme="minorHAnsi" w:cstheme="minorHAnsi"/>
          <w:color w:val="auto"/>
          <w:sz w:val="18"/>
          <w:szCs w:val="18"/>
          <w:u w:val="none"/>
        </w:rPr>
        <w:t xml:space="preserve">Fitz-Gibbon K et al (2020) </w:t>
      </w:r>
      <w:hyperlink r:id="rId36" w:history="1">
        <w:r w:rsidRPr="00185455">
          <w:rPr>
            <w:rStyle w:val="Hyperlink"/>
            <w:rFonts w:asciiTheme="minorHAnsi" w:hAnsiTheme="minorHAnsi" w:cstheme="minorHAnsi"/>
            <w:sz w:val="18"/>
            <w:szCs w:val="18"/>
          </w:rPr>
          <w:t>More help required: the crisis in family violence during the coronavirus pandemic</w:t>
        </w:r>
      </w:hyperlink>
      <w:r>
        <w:rPr>
          <w:rStyle w:val="Hyperlink"/>
          <w:rFonts w:asciiTheme="minorHAnsi" w:hAnsiTheme="minorHAnsi" w:cstheme="minorHAnsi"/>
          <w:color w:val="auto"/>
          <w:sz w:val="18"/>
          <w:szCs w:val="18"/>
          <w:u w:val="none"/>
        </w:rPr>
        <w:t xml:space="preserve"> The Conversation, 18 August 2020. </w:t>
      </w:r>
    </w:p>
  </w:endnote>
  <w:endnote w:id="39">
    <w:p w14:paraId="0A707546" w14:textId="20660D8F" w:rsidR="001C5493" w:rsidRPr="000E0E0E" w:rsidRDefault="001C5493" w:rsidP="00126CBF">
      <w:pPr>
        <w:pStyle w:val="EndnoteText"/>
        <w:tabs>
          <w:tab w:val="left" w:pos="289"/>
        </w:tabs>
        <w:ind w:right="-170"/>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VicHealth (2017). </w:t>
      </w:r>
      <w:hyperlink r:id="rId37" w:history="1">
        <w:r w:rsidRPr="000E0E0E">
          <w:rPr>
            <w:rStyle w:val="Hyperlink"/>
            <w:rFonts w:asciiTheme="minorHAnsi" w:hAnsiTheme="minorHAnsi" w:cstheme="minorHAnsi"/>
            <w:sz w:val="18"/>
            <w:szCs w:val="18"/>
          </w:rPr>
          <w:t>Violence against women in Australia: research summary</w:t>
        </w:r>
      </w:hyperlink>
      <w:r w:rsidRPr="000E0E0E">
        <w:rPr>
          <w:rFonts w:asciiTheme="minorHAnsi" w:hAnsiTheme="minorHAnsi" w:cstheme="minorHAnsi"/>
          <w:sz w:val="18"/>
          <w:szCs w:val="18"/>
        </w:rPr>
        <w:t>. Victorian Health Promotion Foundation.  Melbourne.</w:t>
      </w:r>
      <w:r w:rsidRPr="000E0E0E">
        <w:rPr>
          <w:rStyle w:val="Hyperlink"/>
          <w:rFonts w:asciiTheme="minorHAnsi" w:hAnsiTheme="minorHAnsi" w:cstheme="minorHAnsi"/>
          <w:color w:val="auto"/>
          <w:sz w:val="18"/>
          <w:szCs w:val="18"/>
          <w:u w:val="none"/>
        </w:rPr>
        <w:t xml:space="preserve"> An Australian study found that approximately 77% of women who have experienced three or four types of gender-based violence had anxiety disorders, 56% had Post-Traumatic Stress Disorder and 35% had made suicide attempts: </w:t>
      </w:r>
      <w:r w:rsidRPr="000E0E0E">
        <w:rPr>
          <w:rFonts w:asciiTheme="minorHAnsi" w:hAnsiTheme="minorHAnsi" w:cstheme="minorHAnsi"/>
          <w:sz w:val="18"/>
          <w:szCs w:val="18"/>
        </w:rPr>
        <w:t>Rees S, Silove D, Chey T, Ivancic L, Steel Z, Creamer M, Teesson M, Bryant R, McFarlane AC, Mills KL, Slade T (2011), ‘</w:t>
      </w:r>
      <w:hyperlink r:id="rId38" w:history="1">
        <w:r w:rsidRPr="000E0E0E">
          <w:rPr>
            <w:rFonts w:asciiTheme="minorHAnsi" w:hAnsiTheme="minorHAnsi" w:cstheme="minorHAnsi"/>
            <w:sz w:val="18"/>
            <w:szCs w:val="18"/>
          </w:rPr>
          <w:t>Lifetime prevalence of gender-based violence in women and the relationship with mental disorders and psychosocial function’</w:t>
        </w:r>
      </w:hyperlink>
      <w:r w:rsidRPr="000E0E0E">
        <w:rPr>
          <w:rFonts w:asciiTheme="minorHAnsi" w:hAnsiTheme="minorHAnsi" w:cstheme="minorHAnsi"/>
          <w:sz w:val="18"/>
          <w:szCs w:val="18"/>
        </w:rPr>
        <w:t>, JAMA, vol. 306, no. 5, pp. 513–521.</w:t>
      </w:r>
    </w:p>
  </w:endnote>
  <w:endnote w:id="40">
    <w:p w14:paraId="33EABB87" w14:textId="05A4D6DF" w:rsidR="001C5493" w:rsidRPr="000E0E0E" w:rsidRDefault="001C5493" w:rsidP="0008583B">
      <w:pPr>
        <w:pStyle w:val="CommentText"/>
        <w:spacing w:after="0"/>
        <w:rPr>
          <w:rFonts w:cstheme="minorHAnsi"/>
          <w:sz w:val="18"/>
          <w:szCs w:val="18"/>
        </w:rPr>
      </w:pPr>
      <w:r w:rsidRPr="000E0E0E">
        <w:rPr>
          <w:rStyle w:val="EndnoteReference"/>
          <w:rFonts w:cstheme="minorHAnsi"/>
          <w:sz w:val="18"/>
          <w:szCs w:val="18"/>
        </w:rPr>
        <w:endnoteRef/>
      </w:r>
      <w:r w:rsidRPr="000E0E0E">
        <w:rPr>
          <w:rFonts w:cstheme="minorHAnsi"/>
          <w:sz w:val="18"/>
          <w:szCs w:val="18"/>
        </w:rPr>
        <w:t xml:space="preserve"> </w:t>
      </w:r>
      <w:r>
        <w:rPr>
          <w:rStyle w:val="Hyperlink"/>
          <w:rFonts w:cstheme="minorHAnsi"/>
          <w:color w:val="auto"/>
          <w:sz w:val="18"/>
          <w:szCs w:val="18"/>
          <w:u w:val="none"/>
        </w:rPr>
        <w:t xml:space="preserve">Fitz-Gibbon K et al (2020) </w:t>
      </w:r>
      <w:hyperlink r:id="rId39" w:history="1">
        <w:r w:rsidRPr="00185455">
          <w:rPr>
            <w:rStyle w:val="Hyperlink"/>
            <w:rFonts w:cstheme="minorHAnsi"/>
            <w:sz w:val="18"/>
            <w:szCs w:val="18"/>
          </w:rPr>
          <w:t>More help required: the crisis in family violence during the coronavirus pandemic</w:t>
        </w:r>
      </w:hyperlink>
      <w:r>
        <w:rPr>
          <w:rStyle w:val="Hyperlink"/>
          <w:rFonts w:cstheme="minorHAnsi"/>
          <w:color w:val="auto"/>
          <w:sz w:val="18"/>
          <w:szCs w:val="18"/>
          <w:u w:val="none"/>
        </w:rPr>
        <w:t xml:space="preserve"> The Conversation, 18 August 2020.</w:t>
      </w:r>
    </w:p>
  </w:endnote>
  <w:endnote w:id="41">
    <w:p w14:paraId="4EBB8C86" w14:textId="6B21B64B"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Information provided by Prof Jayashri Kulkarni, Director of Monash Alfred Psychiatry Research Centre (MAPrc), May 2020.</w:t>
      </w:r>
    </w:p>
  </w:endnote>
  <w:endnote w:id="42">
    <w:p w14:paraId="53B3E06C" w14:textId="70B83565"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Information provided by Women’s Health in the North, May 2020.</w:t>
      </w:r>
    </w:p>
  </w:endnote>
  <w:endnote w:id="43">
    <w:p w14:paraId="2B856FC4" w14:textId="7D9FD956"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Pr>
          <w:rFonts w:asciiTheme="minorHAnsi" w:hAnsiTheme="minorHAnsi" w:cstheme="minorHAnsi"/>
          <w:sz w:val="18"/>
          <w:szCs w:val="18"/>
        </w:rPr>
        <w:t xml:space="preserve">Edwards T and Goldie C (2020) </w:t>
      </w:r>
      <w:hyperlink r:id="rId40" w:history="1">
        <w:r w:rsidRPr="00185455">
          <w:rPr>
            <w:rStyle w:val="Hyperlink"/>
            <w:rFonts w:asciiTheme="minorHAnsi" w:hAnsiTheme="minorHAnsi" w:cstheme="minorHAnsi"/>
            <w:sz w:val="18"/>
            <w:szCs w:val="18"/>
          </w:rPr>
          <w:t>Dear Senators: For many of us the pandemic is a blessing</w:t>
        </w:r>
      </w:hyperlink>
      <w:r>
        <w:rPr>
          <w:rFonts w:asciiTheme="minorHAnsi" w:hAnsiTheme="minorHAnsi" w:cstheme="minorHAnsi"/>
          <w:sz w:val="18"/>
          <w:szCs w:val="18"/>
        </w:rPr>
        <w:t>, Power to Persuade: Women’s Policy Action Tank, Melbourne, September 2020.</w:t>
      </w:r>
    </w:p>
  </w:endnote>
  <w:endnote w:id="44">
    <w:p w14:paraId="7A23C435" w14:textId="7E6CC949" w:rsidR="001C5493" w:rsidRPr="009075E4" w:rsidRDefault="001C5493">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Pr>
          <w:rFonts w:asciiTheme="minorHAnsi" w:hAnsiTheme="minorHAnsi" w:cstheme="minorHAnsi"/>
          <w:sz w:val="18"/>
          <w:szCs w:val="18"/>
        </w:rPr>
        <w:t>Kabatek J (2020</w:t>
      </w:r>
      <w:hyperlink r:id="rId41" w:history="1">
        <w:r w:rsidRPr="006719F8">
          <w:rPr>
            <w:rStyle w:val="Hyperlink"/>
            <w:rFonts w:asciiTheme="minorHAnsi" w:hAnsiTheme="minorHAnsi" w:cstheme="minorHAnsi"/>
            <w:sz w:val="18"/>
            <w:szCs w:val="18"/>
          </w:rPr>
          <w:t>) Jobless and distressed: the disproportionate effects of COVID-19 on young Australians</w:t>
        </w:r>
      </w:hyperlink>
      <w:r>
        <w:rPr>
          <w:rFonts w:asciiTheme="minorHAnsi" w:hAnsiTheme="minorHAnsi" w:cstheme="minorHAnsi"/>
          <w:sz w:val="18"/>
          <w:szCs w:val="18"/>
        </w:rPr>
        <w:t>, October 2020.</w:t>
      </w:r>
    </w:p>
  </w:endnote>
  <w:endnote w:id="45">
    <w:p w14:paraId="1F0D62F7" w14:textId="26105D25" w:rsidR="001C5493" w:rsidRPr="009075E4" w:rsidRDefault="001C5493" w:rsidP="00897D77">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Pr>
          <w:rFonts w:asciiTheme="minorHAnsi" w:hAnsiTheme="minorHAnsi" w:cstheme="minorHAnsi"/>
          <w:sz w:val="18"/>
          <w:szCs w:val="18"/>
        </w:rPr>
        <w:t xml:space="preserve">Clayton R (2020) </w:t>
      </w:r>
      <w:hyperlink r:id="rId42" w:history="1">
        <w:r w:rsidRPr="00185455">
          <w:rPr>
            <w:rStyle w:val="Hyperlink"/>
            <w:rFonts w:asciiTheme="minorHAnsi" w:hAnsiTheme="minorHAnsi" w:cstheme="minorHAnsi"/>
            <w:sz w:val="18"/>
            <w:szCs w:val="18"/>
          </w:rPr>
          <w:t>Statistics show increase in children presenting to hospitals after self-harming</w:t>
        </w:r>
      </w:hyperlink>
      <w:r>
        <w:rPr>
          <w:rFonts w:asciiTheme="minorHAnsi" w:hAnsiTheme="minorHAnsi" w:cstheme="minorHAnsi"/>
          <w:sz w:val="18"/>
          <w:szCs w:val="18"/>
        </w:rPr>
        <w:t xml:space="preserve"> ABC Online, 8 August 2020.</w:t>
      </w:r>
    </w:p>
  </w:endnote>
  <w:endnote w:id="46">
    <w:p w14:paraId="3506AB8C" w14:textId="3C1AF0F5" w:rsidR="006D04B4" w:rsidRPr="006D04B4" w:rsidRDefault="006D04B4">
      <w:pPr>
        <w:pStyle w:val="EndnoteText"/>
      </w:pPr>
      <w:r w:rsidRPr="006D04B4">
        <w:rPr>
          <w:rStyle w:val="EndnoteReference"/>
          <w:rFonts w:asciiTheme="minorHAnsi" w:hAnsiTheme="minorHAnsi" w:cstheme="minorHAnsi"/>
          <w:sz w:val="18"/>
          <w:szCs w:val="18"/>
        </w:rPr>
        <w:endnoteRef/>
      </w:r>
      <w:r w:rsidRPr="006D04B4">
        <w:rPr>
          <w:rFonts w:asciiTheme="minorHAnsi" w:hAnsiTheme="minorHAnsi" w:cstheme="minorHAnsi"/>
          <w:sz w:val="18"/>
          <w:szCs w:val="18"/>
        </w:rPr>
        <w:t xml:space="preserve"> </w:t>
      </w:r>
      <w:r w:rsidRPr="006D04B4">
        <w:rPr>
          <w:rFonts w:asciiTheme="minorHAnsi" w:hAnsiTheme="minorHAnsi" w:cstheme="minorHAnsi"/>
          <w:sz w:val="18"/>
          <w:szCs w:val="18"/>
          <w:shd w:val="clear" w:color="auto" w:fill="FAFAFA"/>
        </w:rPr>
        <w:t xml:space="preserve">Women’s Health Victoria (2020) </w:t>
      </w:r>
      <w:hyperlink r:id="rId43" w:anchor="!/atlas/Mental%20Health/MH/Self-Harm/MH_06/2017%20Rate%20(per%201,000)/193/F/state/all/false" w:history="1">
        <w:r w:rsidRPr="009075E4">
          <w:rPr>
            <w:rStyle w:val="Hyperlink"/>
            <w:rFonts w:asciiTheme="minorHAnsi" w:hAnsiTheme="minorHAnsi" w:cstheme="minorHAnsi"/>
            <w:sz w:val="18"/>
            <w:szCs w:val="18"/>
          </w:rPr>
          <w:t>Mental health: Self-harm: Rate (per 1,000), 2017</w:t>
        </w:r>
      </w:hyperlink>
      <w:r w:rsidRPr="009075E4">
        <w:rPr>
          <w:rStyle w:val="Hyperlink"/>
        </w:rPr>
        <w:t>.</w:t>
      </w:r>
      <w:r w:rsidRPr="006D04B4">
        <w:rPr>
          <w:rFonts w:asciiTheme="minorHAnsi" w:hAnsiTheme="minorHAnsi" w:cstheme="minorHAnsi"/>
          <w:sz w:val="18"/>
          <w:szCs w:val="18"/>
          <w:shd w:val="clear" w:color="auto" w:fill="FAFAFA"/>
        </w:rPr>
        <w:t xml:space="preserve"> In: Victorian Women’s Health Atlas [Website] Women’s Health Victoria, Melbourne. </w:t>
      </w:r>
    </w:p>
  </w:endnote>
  <w:endnote w:id="47">
    <w:p w14:paraId="047CBCFB" w14:textId="77777777" w:rsidR="001C5493" w:rsidRPr="006719F8" w:rsidRDefault="001C5493" w:rsidP="00185455">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sidRPr="006719F8">
        <w:rPr>
          <w:rFonts w:asciiTheme="minorHAnsi" w:hAnsiTheme="minorHAnsi" w:cstheme="minorHAnsi"/>
          <w:sz w:val="18"/>
          <w:szCs w:val="18"/>
        </w:rPr>
        <w:t>VicHealth</w:t>
      </w:r>
      <w:r>
        <w:rPr>
          <w:rFonts w:asciiTheme="minorHAnsi" w:hAnsiTheme="minorHAnsi" w:cstheme="minorHAnsi"/>
          <w:sz w:val="18"/>
          <w:szCs w:val="18"/>
        </w:rPr>
        <w:t xml:space="preserve"> (2020),</w:t>
      </w:r>
      <w:r w:rsidRPr="006719F8">
        <w:rPr>
          <w:rFonts w:asciiTheme="minorHAnsi" w:hAnsiTheme="minorHAnsi" w:cstheme="minorHAnsi"/>
          <w:sz w:val="18"/>
          <w:szCs w:val="18"/>
        </w:rPr>
        <w:t xml:space="preserve"> </w:t>
      </w:r>
      <w:hyperlink r:id="rId44" w:history="1">
        <w:r w:rsidRPr="00792E2C">
          <w:rPr>
            <w:rStyle w:val="Hyperlink"/>
            <w:rFonts w:asciiTheme="minorHAnsi" w:hAnsiTheme="minorHAnsi" w:cstheme="minorHAnsi"/>
            <w:sz w:val="18"/>
            <w:szCs w:val="18"/>
          </w:rPr>
          <w:t>Coronavirus Victorian Wellbeing Impact Study: Report for survey 1</w:t>
        </w:r>
      </w:hyperlink>
      <w:r w:rsidRPr="006719F8">
        <w:rPr>
          <w:rFonts w:asciiTheme="minorHAnsi" w:hAnsiTheme="minorHAnsi" w:cstheme="minorHAnsi"/>
          <w:sz w:val="18"/>
          <w:szCs w:val="18"/>
        </w:rPr>
        <w:t>, Victorian Health Promotion</w:t>
      </w:r>
    </w:p>
    <w:p w14:paraId="1E6CA764" w14:textId="406AA8CC" w:rsidR="001C5493" w:rsidRPr="009075E4" w:rsidRDefault="001C5493" w:rsidP="00185455">
      <w:pPr>
        <w:pStyle w:val="EndnoteText"/>
        <w:rPr>
          <w:rFonts w:asciiTheme="minorHAnsi" w:hAnsiTheme="minorHAnsi" w:cstheme="minorHAnsi"/>
          <w:sz w:val="18"/>
          <w:szCs w:val="18"/>
        </w:rPr>
      </w:pPr>
      <w:r w:rsidRPr="006719F8">
        <w:rPr>
          <w:rFonts w:asciiTheme="minorHAnsi" w:hAnsiTheme="minorHAnsi" w:cstheme="minorHAnsi"/>
          <w:sz w:val="18"/>
          <w:szCs w:val="18"/>
        </w:rPr>
        <w:t>Foundation, Melbourne</w:t>
      </w:r>
      <w:r>
        <w:rPr>
          <w:rFonts w:asciiTheme="minorHAnsi" w:hAnsiTheme="minorHAnsi" w:cstheme="minorHAnsi"/>
          <w:sz w:val="18"/>
          <w:szCs w:val="18"/>
        </w:rPr>
        <w:t>.</w:t>
      </w:r>
    </w:p>
  </w:endnote>
  <w:endnote w:id="48">
    <w:p w14:paraId="16D854DB" w14:textId="0FCE7D73" w:rsidR="001C5493" w:rsidRPr="006719F8" w:rsidRDefault="001C5493" w:rsidP="00185455">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sidRPr="009075E4">
        <w:rPr>
          <w:rFonts w:asciiTheme="minorHAnsi" w:hAnsiTheme="minorHAnsi" w:cstheme="minorHAnsi"/>
          <w:sz w:val="18"/>
          <w:szCs w:val="18"/>
        </w:rPr>
        <w:fldChar w:fldCharType="begin"/>
      </w:r>
      <w:r w:rsidRPr="009075E4">
        <w:rPr>
          <w:rFonts w:asciiTheme="minorHAnsi" w:hAnsiTheme="minorHAnsi" w:cstheme="minorHAnsi"/>
          <w:sz w:val="18"/>
          <w:szCs w:val="18"/>
        </w:rPr>
        <w:instrText xml:space="preserve"> HYPERLINK "https://www.vichealth.vic.gov.au/-/media/ResearchandEvidence/VicHealthResearchFellows_2011/20200914_VicHealthVictorian_Coronavirus_Wellbeing_Impact_Study_Report.pdf?la=en&amp;hash=27CB25E7BAAB7D673A81ED5CF46C5E75FB98B288" </w:instrText>
      </w:r>
      <w:r w:rsidRPr="009075E4">
        <w:rPr>
          <w:rFonts w:asciiTheme="minorHAnsi" w:hAnsiTheme="minorHAnsi" w:cstheme="minorHAnsi"/>
          <w:sz w:val="18"/>
          <w:szCs w:val="18"/>
        </w:rPr>
        <w:fldChar w:fldCharType="separate"/>
      </w:r>
      <w:r w:rsidRPr="00185455">
        <w:rPr>
          <w:rFonts w:asciiTheme="minorHAnsi" w:hAnsiTheme="minorHAnsi" w:cstheme="minorHAnsi"/>
          <w:sz w:val="18"/>
          <w:szCs w:val="18"/>
        </w:rPr>
        <w:t xml:space="preserve"> </w:t>
      </w:r>
      <w:r w:rsidRPr="006719F8">
        <w:rPr>
          <w:rFonts w:asciiTheme="minorHAnsi" w:hAnsiTheme="minorHAnsi" w:cstheme="minorHAnsi"/>
          <w:sz w:val="18"/>
          <w:szCs w:val="18"/>
        </w:rPr>
        <w:t>VicHealth</w:t>
      </w:r>
      <w:r>
        <w:rPr>
          <w:rFonts w:asciiTheme="minorHAnsi" w:hAnsiTheme="minorHAnsi" w:cstheme="minorHAnsi"/>
          <w:sz w:val="18"/>
          <w:szCs w:val="18"/>
        </w:rPr>
        <w:t xml:space="preserve"> (2020),</w:t>
      </w:r>
      <w:r w:rsidRPr="006719F8">
        <w:rPr>
          <w:rFonts w:asciiTheme="minorHAnsi" w:hAnsiTheme="minorHAnsi" w:cstheme="minorHAnsi"/>
          <w:sz w:val="18"/>
          <w:szCs w:val="18"/>
        </w:rPr>
        <w:t xml:space="preserve"> </w:t>
      </w:r>
      <w:hyperlink r:id="rId45" w:history="1">
        <w:r w:rsidRPr="00792E2C">
          <w:rPr>
            <w:rStyle w:val="Hyperlink"/>
            <w:rFonts w:asciiTheme="minorHAnsi" w:hAnsiTheme="minorHAnsi" w:cstheme="minorHAnsi"/>
            <w:sz w:val="18"/>
            <w:szCs w:val="18"/>
          </w:rPr>
          <w:t>Coronavirus Victorian Wellbeing Impact Study: Report for survey 1</w:t>
        </w:r>
      </w:hyperlink>
      <w:r w:rsidRPr="006719F8">
        <w:rPr>
          <w:rFonts w:asciiTheme="minorHAnsi" w:hAnsiTheme="minorHAnsi" w:cstheme="minorHAnsi"/>
          <w:sz w:val="18"/>
          <w:szCs w:val="18"/>
        </w:rPr>
        <w:t>, Victorian Health Promotion</w:t>
      </w:r>
    </w:p>
    <w:p w14:paraId="073056FA" w14:textId="77C21990" w:rsidR="001C5493" w:rsidRPr="009075E4" w:rsidRDefault="001C5493" w:rsidP="00185455">
      <w:pPr>
        <w:pStyle w:val="EndnoteText"/>
        <w:rPr>
          <w:rFonts w:asciiTheme="minorHAnsi" w:hAnsiTheme="minorHAnsi" w:cstheme="minorHAnsi"/>
          <w:sz w:val="18"/>
          <w:szCs w:val="18"/>
        </w:rPr>
      </w:pPr>
      <w:r w:rsidRPr="006719F8">
        <w:rPr>
          <w:rFonts w:asciiTheme="minorHAnsi" w:hAnsiTheme="minorHAnsi" w:cstheme="minorHAnsi"/>
          <w:sz w:val="18"/>
          <w:szCs w:val="18"/>
        </w:rPr>
        <w:t>Foundation, Melbourne</w:t>
      </w:r>
      <w:r>
        <w:rPr>
          <w:rFonts w:asciiTheme="minorHAnsi" w:hAnsiTheme="minorHAnsi" w:cstheme="minorHAnsi"/>
          <w:sz w:val="18"/>
          <w:szCs w:val="18"/>
        </w:rPr>
        <w:t>.</w:t>
      </w:r>
      <w:r w:rsidRPr="009075E4">
        <w:rPr>
          <w:rFonts w:asciiTheme="minorHAnsi" w:hAnsiTheme="minorHAnsi" w:cstheme="minorHAnsi"/>
          <w:sz w:val="18"/>
          <w:szCs w:val="18"/>
        </w:rPr>
        <w:fldChar w:fldCharType="end"/>
      </w:r>
      <w:r w:rsidRPr="009075E4">
        <w:rPr>
          <w:rFonts w:asciiTheme="minorHAnsi" w:hAnsiTheme="minorHAnsi" w:cstheme="minorHAnsi"/>
          <w:sz w:val="18"/>
          <w:szCs w:val="18"/>
        </w:rPr>
        <w:t xml:space="preserve"> </w:t>
      </w:r>
    </w:p>
  </w:endnote>
  <w:endnote w:id="49">
    <w:p w14:paraId="429F9F00" w14:textId="00DE7691" w:rsidR="001C5493" w:rsidRPr="009075E4" w:rsidRDefault="001C5493">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Pr>
          <w:rFonts w:asciiTheme="minorHAnsi" w:hAnsiTheme="minorHAnsi" w:cstheme="minorHAnsi"/>
          <w:sz w:val="18"/>
          <w:szCs w:val="18"/>
        </w:rPr>
        <w:t>Kabatek J (2020</w:t>
      </w:r>
      <w:hyperlink r:id="rId46" w:history="1">
        <w:r w:rsidRPr="006719F8">
          <w:rPr>
            <w:rStyle w:val="Hyperlink"/>
            <w:rFonts w:asciiTheme="minorHAnsi" w:hAnsiTheme="minorHAnsi" w:cstheme="minorHAnsi"/>
            <w:sz w:val="18"/>
            <w:szCs w:val="18"/>
          </w:rPr>
          <w:t>) Jobless and distressed: the disproportionate effects of COVID-19 on young Australians</w:t>
        </w:r>
      </w:hyperlink>
      <w:r>
        <w:rPr>
          <w:rFonts w:asciiTheme="minorHAnsi" w:hAnsiTheme="minorHAnsi" w:cstheme="minorHAnsi"/>
          <w:sz w:val="18"/>
          <w:szCs w:val="18"/>
        </w:rPr>
        <w:t>, October 2020.</w:t>
      </w:r>
    </w:p>
  </w:endnote>
  <w:endnote w:id="50">
    <w:p w14:paraId="2430F0DD" w14:textId="785EB82C" w:rsidR="001C5493" w:rsidRPr="009075E4" w:rsidRDefault="001C5493">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Pr>
          <w:rFonts w:asciiTheme="minorHAnsi" w:hAnsiTheme="minorHAnsi" w:cstheme="minorHAnsi"/>
          <w:sz w:val="18"/>
          <w:szCs w:val="18"/>
        </w:rPr>
        <w:t xml:space="preserve">Kabatek J (2020) </w:t>
      </w:r>
      <w:hyperlink r:id="rId47" w:history="1">
        <w:r w:rsidRPr="00185455">
          <w:rPr>
            <w:rStyle w:val="Hyperlink"/>
            <w:rFonts w:asciiTheme="minorHAnsi" w:hAnsiTheme="minorHAnsi" w:cstheme="minorHAnsi"/>
            <w:sz w:val="18"/>
            <w:szCs w:val="18"/>
          </w:rPr>
          <w:t>5 charts on how COVID-19 is hitting Australia’s young adults hard</w:t>
        </w:r>
      </w:hyperlink>
      <w:r>
        <w:rPr>
          <w:rFonts w:asciiTheme="minorHAnsi" w:hAnsiTheme="minorHAnsi" w:cstheme="minorHAnsi"/>
          <w:sz w:val="18"/>
          <w:szCs w:val="18"/>
        </w:rPr>
        <w:t>, The Conversation 2 October 2020.</w:t>
      </w:r>
    </w:p>
  </w:endnote>
  <w:endnote w:id="51">
    <w:p w14:paraId="0A96DB64" w14:textId="641126DF"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Gausman J and Langer A (2020). </w:t>
      </w:r>
      <w:hyperlink r:id="rId48" w:history="1">
        <w:r w:rsidRPr="000E0E0E">
          <w:rPr>
            <w:rStyle w:val="Hyperlink"/>
            <w:rFonts w:asciiTheme="minorHAnsi" w:hAnsiTheme="minorHAnsi" w:cstheme="minorHAnsi"/>
            <w:sz w:val="18"/>
            <w:szCs w:val="18"/>
          </w:rPr>
          <w:t>Sex and Gender Disparities in the COVID-19 Pandemic</w:t>
        </w:r>
      </w:hyperlink>
      <w:r w:rsidRPr="000E0E0E">
        <w:rPr>
          <w:rFonts w:asciiTheme="minorHAnsi" w:hAnsiTheme="minorHAnsi" w:cstheme="minorHAnsi"/>
          <w:sz w:val="18"/>
          <w:szCs w:val="18"/>
        </w:rPr>
        <w:t xml:space="preserve">. Journal of Women's Health. 465-466. </w:t>
      </w:r>
    </w:p>
  </w:endnote>
  <w:endnote w:id="52">
    <w:p w14:paraId="34AB3B5C" w14:textId="77777777" w:rsidR="003F4ADC" w:rsidRPr="000E0E0E" w:rsidRDefault="003F4ADC" w:rsidP="003F4ADC">
      <w:pPr>
        <w:pStyle w:val="EndnoteText"/>
        <w:rPr>
          <w:rStyle w:val="Hyperlink"/>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E56A30">
        <w:rPr>
          <w:rFonts w:asciiTheme="minorHAnsi" w:hAnsiTheme="minorHAnsi" w:cstheme="minorHAnsi"/>
          <w:sz w:val="18"/>
          <w:szCs w:val="18"/>
        </w:rPr>
        <w:t xml:space="preserve">Women's Health Victoria (2017) </w:t>
      </w:r>
      <w:hyperlink r:id="rId49" w:history="1">
        <w:r w:rsidRPr="00E56A30">
          <w:rPr>
            <w:rStyle w:val="Hyperlink"/>
            <w:rFonts w:asciiTheme="minorHAnsi" w:hAnsiTheme="minorHAnsi" w:cstheme="minorHAnsi"/>
            <w:sz w:val="18"/>
            <w:szCs w:val="18"/>
          </w:rPr>
          <w:t>Spotlight on older women's health and wellbeing</w:t>
        </w:r>
      </w:hyperlink>
      <w:r w:rsidRPr="00E56A30">
        <w:rPr>
          <w:rFonts w:asciiTheme="minorHAnsi" w:hAnsiTheme="minorHAnsi" w:cstheme="minorHAnsi"/>
          <w:sz w:val="18"/>
          <w:szCs w:val="18"/>
        </w:rPr>
        <w:t xml:space="preserve">. Women's Health Victoria. Melbourne. </w:t>
      </w:r>
    </w:p>
  </w:endnote>
  <w:endnote w:id="53">
    <w:p w14:paraId="2810F7D0" w14:textId="77777777" w:rsidR="003F4ADC" w:rsidRPr="009075E4" w:rsidRDefault="003F4ADC" w:rsidP="003F4ADC">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sidRPr="00792E2C">
        <w:rPr>
          <w:rFonts w:asciiTheme="minorHAnsi" w:hAnsiTheme="minorHAnsi" w:cstheme="minorHAnsi"/>
          <w:sz w:val="18"/>
          <w:szCs w:val="18"/>
        </w:rPr>
        <w:t>Melbourne Institute: Applied Economic &amp; Social Research</w:t>
      </w:r>
      <w:r>
        <w:rPr>
          <w:rFonts w:asciiTheme="minorHAnsi" w:hAnsiTheme="minorHAnsi" w:cstheme="minorHAnsi"/>
          <w:sz w:val="18"/>
          <w:szCs w:val="18"/>
        </w:rPr>
        <w:t xml:space="preserve"> (2020)</w:t>
      </w:r>
      <w:r w:rsidRPr="00792E2C">
        <w:rPr>
          <w:rFonts w:asciiTheme="minorHAnsi" w:hAnsiTheme="minorHAnsi" w:cstheme="minorHAnsi"/>
          <w:sz w:val="18"/>
          <w:szCs w:val="18"/>
        </w:rPr>
        <w:t>,</w:t>
      </w:r>
      <w:r>
        <w:rPr>
          <w:rFonts w:asciiTheme="minorHAnsi" w:hAnsiTheme="minorHAnsi" w:cstheme="minorHAnsi"/>
          <w:sz w:val="18"/>
          <w:szCs w:val="18"/>
        </w:rPr>
        <w:t xml:space="preserve"> </w:t>
      </w:r>
      <w:hyperlink r:id="rId50" w:anchor=":~:text=The%20%22Taking%20the%20Pulse%20of,refuse'%20category%20have%20been%20excluded" w:history="1">
        <w:r w:rsidRPr="00792E2C">
          <w:rPr>
            <w:rStyle w:val="Hyperlink"/>
            <w:rFonts w:asciiTheme="minorHAnsi" w:hAnsiTheme="minorHAnsi" w:cstheme="minorHAnsi"/>
            <w:sz w:val="18"/>
            <w:szCs w:val="18"/>
          </w:rPr>
          <w:t>Taking the Pulse of the Nation Tracker</w:t>
        </w:r>
      </w:hyperlink>
      <w:r>
        <w:rPr>
          <w:rFonts w:asciiTheme="minorHAnsi" w:hAnsiTheme="minorHAnsi" w:cstheme="minorHAnsi"/>
          <w:sz w:val="18"/>
          <w:szCs w:val="18"/>
        </w:rPr>
        <w:t>, The University of Melbourne.</w:t>
      </w:r>
    </w:p>
  </w:endnote>
  <w:endnote w:id="54">
    <w:p w14:paraId="2DFFB3AA" w14:textId="77777777" w:rsidR="003F4ADC" w:rsidRPr="000E0E0E" w:rsidRDefault="003F4ADC" w:rsidP="003F4ADC">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Brooke J and Jackson D (2020). </w:t>
      </w:r>
      <w:hyperlink r:id="rId51" w:history="1">
        <w:r w:rsidRPr="000E0E0E">
          <w:rPr>
            <w:rStyle w:val="Hyperlink"/>
            <w:rFonts w:asciiTheme="minorHAnsi" w:hAnsiTheme="minorHAnsi" w:cstheme="minorHAnsi"/>
            <w:sz w:val="18"/>
            <w:szCs w:val="18"/>
          </w:rPr>
          <w:t>Older people and COVID‐19: Isolation, risk and ageism</w:t>
        </w:r>
      </w:hyperlink>
      <w:r w:rsidRPr="000E0E0E">
        <w:rPr>
          <w:rFonts w:asciiTheme="minorHAnsi" w:hAnsiTheme="minorHAnsi" w:cstheme="minorHAnsi"/>
          <w:sz w:val="18"/>
          <w:szCs w:val="18"/>
        </w:rPr>
        <w:t>. Journal of Clinical Nursing.</w:t>
      </w:r>
    </w:p>
  </w:endnote>
  <w:endnote w:id="55">
    <w:p w14:paraId="459C5713" w14:textId="77777777" w:rsidR="003F4ADC" w:rsidRPr="000E0E0E" w:rsidRDefault="003F4ADC" w:rsidP="003F4ADC">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hyperlink r:id="rId52" w:history="1">
        <w:r w:rsidRPr="000E0E0E">
          <w:rPr>
            <w:rStyle w:val="Hyperlink"/>
            <w:rFonts w:asciiTheme="minorHAnsi" w:hAnsiTheme="minorHAnsi" w:cstheme="minorHAnsi"/>
            <w:sz w:val="18"/>
            <w:szCs w:val="18"/>
          </w:rPr>
          <w:t>Leaders speak out about their concerns regarding older people in the context of COVID-19</w:t>
        </w:r>
      </w:hyperlink>
      <w:r w:rsidRPr="000E0E0E">
        <w:rPr>
          <w:rFonts w:asciiTheme="minorHAnsi" w:hAnsiTheme="minorHAnsi" w:cstheme="minorHAnsi"/>
          <w:sz w:val="18"/>
          <w:szCs w:val="18"/>
        </w:rPr>
        <w:t>, WHO 16 July 2020</w:t>
      </w:r>
    </w:p>
  </w:endnote>
  <w:endnote w:id="56">
    <w:p w14:paraId="61CB833C" w14:textId="4E2C8682"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0E0E0E">
        <w:rPr>
          <w:rFonts w:asciiTheme="minorHAnsi" w:eastAsia="Times New Roman" w:hAnsiTheme="minorHAnsi" w:cstheme="minorHAnsi"/>
          <w:sz w:val="18"/>
          <w:szCs w:val="18"/>
        </w:rPr>
        <w:t xml:space="preserve">In this brief, migrant and refugee women refer to women who are from a refugee or migrant background. This includes women living in Australia temporarily or permanently, across diverse visa categories and conditions, as well as first and </w:t>
      </w:r>
      <w:proofErr w:type="gramStart"/>
      <w:r w:rsidRPr="000E0E0E">
        <w:rPr>
          <w:rFonts w:asciiTheme="minorHAnsi" w:eastAsia="Times New Roman" w:hAnsiTheme="minorHAnsi" w:cstheme="minorHAnsi"/>
          <w:sz w:val="18"/>
          <w:szCs w:val="18"/>
        </w:rPr>
        <w:t>second generation</w:t>
      </w:r>
      <w:proofErr w:type="gramEnd"/>
      <w:r w:rsidRPr="000E0E0E">
        <w:rPr>
          <w:rFonts w:asciiTheme="minorHAnsi" w:eastAsia="Times New Roman" w:hAnsiTheme="minorHAnsi" w:cstheme="minorHAnsi"/>
          <w:sz w:val="18"/>
          <w:szCs w:val="18"/>
        </w:rPr>
        <w:t xml:space="preserve"> citizens. </w:t>
      </w:r>
    </w:p>
  </w:endnote>
  <w:endnote w:id="57">
    <w:p w14:paraId="77BC70D2" w14:textId="790B51AF" w:rsidR="001C5493" w:rsidRPr="000E0E0E" w:rsidRDefault="001C5493" w:rsidP="00E56A30">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E56A30">
        <w:rPr>
          <w:rFonts w:asciiTheme="minorHAnsi" w:hAnsiTheme="minorHAnsi" w:cstheme="minorHAnsi"/>
          <w:sz w:val="18"/>
          <w:szCs w:val="18"/>
        </w:rPr>
        <w:t>Orygen</w:t>
      </w:r>
      <w:r>
        <w:rPr>
          <w:rFonts w:asciiTheme="minorHAnsi" w:hAnsiTheme="minorHAnsi" w:cstheme="minorHAnsi"/>
          <w:sz w:val="18"/>
          <w:szCs w:val="18"/>
        </w:rPr>
        <w:t xml:space="preserve"> (2017)</w:t>
      </w:r>
      <w:r w:rsidRPr="00E56A30">
        <w:rPr>
          <w:rFonts w:asciiTheme="minorHAnsi" w:hAnsiTheme="minorHAnsi" w:cstheme="minorHAnsi"/>
          <w:sz w:val="18"/>
          <w:szCs w:val="18"/>
        </w:rPr>
        <w:t>, The National Centre of Excellence in Youth Mental Health</w:t>
      </w:r>
      <w:hyperlink r:id="rId53" w:history="1">
        <w:r w:rsidRPr="00E56A30">
          <w:rPr>
            <w:rStyle w:val="Hyperlink"/>
            <w:rFonts w:asciiTheme="minorHAnsi" w:hAnsiTheme="minorHAnsi" w:cstheme="minorHAnsi"/>
            <w:sz w:val="18"/>
            <w:szCs w:val="18"/>
          </w:rPr>
          <w:t>. Under the radar. The mental health of Australian university students.</w:t>
        </w:r>
      </w:hyperlink>
      <w:r w:rsidRPr="00E56A30">
        <w:rPr>
          <w:rFonts w:asciiTheme="minorHAnsi" w:hAnsiTheme="minorHAnsi" w:cstheme="minorHAnsi"/>
          <w:sz w:val="18"/>
          <w:szCs w:val="18"/>
        </w:rPr>
        <w:t xml:space="preserve"> Melbourne:</w:t>
      </w:r>
      <w:r>
        <w:rPr>
          <w:rFonts w:asciiTheme="minorHAnsi" w:hAnsiTheme="minorHAnsi" w:cstheme="minorHAnsi"/>
          <w:sz w:val="18"/>
          <w:szCs w:val="18"/>
        </w:rPr>
        <w:t xml:space="preserve"> </w:t>
      </w:r>
      <w:r w:rsidRPr="00E56A30">
        <w:rPr>
          <w:rFonts w:asciiTheme="minorHAnsi" w:hAnsiTheme="minorHAnsi" w:cstheme="minorHAnsi"/>
          <w:sz w:val="18"/>
          <w:szCs w:val="18"/>
        </w:rPr>
        <w:t>Orygen, The National Centre of Excellence in Youth Mental Health, 2017</w:t>
      </w:r>
      <w:r w:rsidRPr="000E0E0E">
        <w:rPr>
          <w:rFonts w:asciiTheme="minorHAnsi" w:hAnsiTheme="minorHAnsi" w:cstheme="minorHAnsi"/>
          <w:sz w:val="18"/>
          <w:szCs w:val="18"/>
        </w:rPr>
        <w:t xml:space="preserve"> </w:t>
      </w:r>
    </w:p>
  </w:endnote>
  <w:endnote w:id="58">
    <w:p w14:paraId="540602FD" w14:textId="2C267455" w:rsidR="001C5493" w:rsidRPr="009075E4" w:rsidRDefault="001C5493">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CMY and ANU (2020) </w:t>
      </w:r>
      <w:hyperlink r:id="rId54" w:history="1">
        <w:r w:rsidRPr="009075E4">
          <w:rPr>
            <w:rStyle w:val="Hyperlink"/>
            <w:rFonts w:asciiTheme="minorHAnsi" w:hAnsiTheme="minorHAnsi" w:cstheme="minorHAnsi"/>
            <w:sz w:val="18"/>
            <w:szCs w:val="18"/>
          </w:rPr>
          <w:t>Hidden Cost: Young multicultural Victorians and COVID-19 Summary Report [September]</w:t>
        </w:r>
      </w:hyperlink>
      <w:r w:rsidRPr="009075E4">
        <w:rPr>
          <w:rFonts w:asciiTheme="minorHAnsi" w:hAnsiTheme="minorHAnsi" w:cstheme="minorHAnsi"/>
          <w:sz w:val="18"/>
          <w:szCs w:val="18"/>
        </w:rPr>
        <w:t xml:space="preserve">, Centre for Multicultural Youth and Australian National University, Melbourne. </w:t>
      </w:r>
    </w:p>
  </w:endnote>
  <w:endnote w:id="59">
    <w:p w14:paraId="3242B854" w14:textId="629D0C83"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Department of Health and Human Services. (2017) </w:t>
      </w:r>
      <w:hyperlink r:id="rId55" w:history="1">
        <w:r w:rsidRPr="00E56A30">
          <w:rPr>
            <w:rStyle w:val="Hyperlink"/>
            <w:rFonts w:asciiTheme="minorHAnsi" w:hAnsiTheme="minorHAnsi" w:cstheme="minorHAnsi"/>
            <w:sz w:val="18"/>
            <w:szCs w:val="18"/>
          </w:rPr>
          <w:t>Racism in Victoria and what it means for the health of Victorians</w:t>
        </w:r>
      </w:hyperlink>
      <w:r w:rsidRPr="000E0E0E">
        <w:rPr>
          <w:rFonts w:asciiTheme="minorHAnsi" w:hAnsiTheme="minorHAnsi" w:cstheme="minorHAnsi"/>
          <w:sz w:val="18"/>
          <w:szCs w:val="18"/>
        </w:rPr>
        <w:t xml:space="preserve">, State Government of Victoria, Melbourne. </w:t>
      </w:r>
    </w:p>
  </w:endnote>
  <w:endnote w:id="60">
    <w:p w14:paraId="68B2A4CE" w14:textId="22C6FA13" w:rsidR="001C5493" w:rsidRPr="009075E4" w:rsidRDefault="001C5493">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Pr>
          <w:rFonts w:asciiTheme="minorHAnsi" w:hAnsiTheme="minorHAnsi" w:cstheme="minorHAnsi"/>
          <w:sz w:val="18"/>
          <w:szCs w:val="18"/>
        </w:rPr>
        <w:t xml:space="preserve">VACCHO (2020) </w:t>
      </w:r>
      <w:hyperlink r:id="rId56" w:history="1">
        <w:r w:rsidRPr="00E56A30">
          <w:rPr>
            <w:rStyle w:val="Hyperlink"/>
            <w:rFonts w:asciiTheme="minorHAnsi" w:hAnsiTheme="minorHAnsi" w:cstheme="minorHAnsi"/>
            <w:sz w:val="18"/>
            <w:szCs w:val="18"/>
          </w:rPr>
          <w:t>More should be done to ensure Aboriginal Communities are well placed to emerge from the COVID-19 pandemic [Media Release]</w:t>
        </w:r>
      </w:hyperlink>
      <w:r>
        <w:rPr>
          <w:rFonts w:asciiTheme="minorHAnsi" w:hAnsiTheme="minorHAnsi" w:cstheme="minorHAnsi"/>
          <w:sz w:val="18"/>
          <w:szCs w:val="18"/>
        </w:rPr>
        <w:t xml:space="preserve"> Victorian Aboriginal Community Controlled Health Organisation, Collingwood, 27 August 2020.</w:t>
      </w:r>
    </w:p>
  </w:endnote>
  <w:endnote w:id="61">
    <w:p w14:paraId="3D2EFE91" w14:textId="77777777" w:rsidR="001C5493" w:rsidRPr="006719F8" w:rsidRDefault="001C5493" w:rsidP="00E56A30">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w:t>
      </w:r>
      <w:r w:rsidRPr="009075E4">
        <w:rPr>
          <w:rFonts w:asciiTheme="minorHAnsi" w:hAnsiTheme="minorHAnsi" w:cstheme="minorHAnsi"/>
          <w:sz w:val="18"/>
          <w:szCs w:val="18"/>
        </w:rPr>
        <w:fldChar w:fldCharType="begin"/>
      </w:r>
      <w:r w:rsidRPr="009075E4">
        <w:rPr>
          <w:rFonts w:asciiTheme="minorHAnsi" w:hAnsiTheme="minorHAnsi" w:cstheme="minorHAnsi"/>
          <w:sz w:val="18"/>
          <w:szCs w:val="18"/>
        </w:rPr>
        <w:instrText xml:space="preserve"> HYPERLINK "https://www.vichealth.vic.gov.au/-/media/ResearchandEvidence/VicHealthResearchFellows_2011/20200914_VicHealthVictorian_Coronavirus_Wellbeing_Impact_Study_Report.pdf?la=en&amp;hash=27CB25E7BAAB7D673A81ED5CF46C5E75FB98B288" </w:instrText>
      </w:r>
      <w:r w:rsidRPr="009075E4">
        <w:rPr>
          <w:rFonts w:asciiTheme="minorHAnsi" w:hAnsiTheme="minorHAnsi" w:cstheme="minorHAnsi"/>
          <w:sz w:val="18"/>
          <w:szCs w:val="18"/>
        </w:rPr>
        <w:fldChar w:fldCharType="separate"/>
      </w:r>
      <w:r w:rsidRPr="00185455">
        <w:rPr>
          <w:rFonts w:asciiTheme="minorHAnsi" w:hAnsiTheme="minorHAnsi" w:cstheme="minorHAnsi"/>
          <w:sz w:val="18"/>
          <w:szCs w:val="18"/>
        </w:rPr>
        <w:t xml:space="preserve"> </w:t>
      </w:r>
      <w:r w:rsidRPr="006719F8">
        <w:rPr>
          <w:rFonts w:asciiTheme="minorHAnsi" w:hAnsiTheme="minorHAnsi" w:cstheme="minorHAnsi"/>
          <w:sz w:val="18"/>
          <w:szCs w:val="18"/>
        </w:rPr>
        <w:t>VicHealth</w:t>
      </w:r>
      <w:r>
        <w:rPr>
          <w:rFonts w:asciiTheme="minorHAnsi" w:hAnsiTheme="minorHAnsi" w:cstheme="minorHAnsi"/>
          <w:sz w:val="18"/>
          <w:szCs w:val="18"/>
        </w:rPr>
        <w:t xml:space="preserve"> (2020),</w:t>
      </w:r>
      <w:r w:rsidRPr="006719F8">
        <w:rPr>
          <w:rFonts w:asciiTheme="minorHAnsi" w:hAnsiTheme="minorHAnsi" w:cstheme="minorHAnsi"/>
          <w:sz w:val="18"/>
          <w:szCs w:val="18"/>
        </w:rPr>
        <w:t xml:space="preserve"> </w:t>
      </w:r>
      <w:hyperlink r:id="rId57" w:history="1">
        <w:r w:rsidRPr="00792E2C">
          <w:rPr>
            <w:rStyle w:val="Hyperlink"/>
            <w:rFonts w:asciiTheme="minorHAnsi" w:hAnsiTheme="minorHAnsi" w:cstheme="minorHAnsi"/>
            <w:sz w:val="18"/>
            <w:szCs w:val="18"/>
          </w:rPr>
          <w:t>Coronavirus Victorian Wellbeing Impact Study: Report for survey 1</w:t>
        </w:r>
      </w:hyperlink>
      <w:r w:rsidRPr="006719F8">
        <w:rPr>
          <w:rFonts w:asciiTheme="minorHAnsi" w:hAnsiTheme="minorHAnsi" w:cstheme="minorHAnsi"/>
          <w:sz w:val="18"/>
          <w:szCs w:val="18"/>
        </w:rPr>
        <w:t>, Victorian Health Promotion</w:t>
      </w:r>
    </w:p>
    <w:p w14:paraId="4D0A45EC" w14:textId="4EE8DF29" w:rsidR="001C5493" w:rsidRPr="009075E4" w:rsidRDefault="001C5493" w:rsidP="00E56A30">
      <w:pPr>
        <w:pStyle w:val="EndnoteText"/>
        <w:rPr>
          <w:rFonts w:asciiTheme="minorHAnsi" w:hAnsiTheme="minorHAnsi" w:cstheme="minorHAnsi"/>
          <w:sz w:val="18"/>
          <w:szCs w:val="18"/>
        </w:rPr>
      </w:pPr>
      <w:r w:rsidRPr="006719F8">
        <w:rPr>
          <w:rFonts w:asciiTheme="minorHAnsi" w:hAnsiTheme="minorHAnsi" w:cstheme="minorHAnsi"/>
          <w:sz w:val="18"/>
          <w:szCs w:val="18"/>
        </w:rPr>
        <w:t>Foundation, Melbourne</w:t>
      </w:r>
      <w:r>
        <w:rPr>
          <w:rFonts w:asciiTheme="minorHAnsi" w:hAnsiTheme="minorHAnsi" w:cstheme="minorHAnsi"/>
          <w:sz w:val="18"/>
          <w:szCs w:val="18"/>
        </w:rPr>
        <w:t>.</w:t>
      </w:r>
      <w:r w:rsidRPr="009075E4">
        <w:rPr>
          <w:rFonts w:asciiTheme="minorHAnsi" w:hAnsiTheme="minorHAnsi" w:cstheme="minorHAnsi"/>
          <w:sz w:val="18"/>
          <w:szCs w:val="18"/>
        </w:rPr>
        <w:fldChar w:fldCharType="end"/>
      </w:r>
    </w:p>
  </w:endnote>
  <w:endnote w:id="62">
    <w:p w14:paraId="3C34B4E4" w14:textId="77777777" w:rsidR="008C2007" w:rsidRPr="000E0E0E" w:rsidRDefault="008C2007" w:rsidP="008C2007">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E56A30">
        <w:rPr>
          <w:rFonts w:asciiTheme="minorHAnsi" w:eastAsia="Calibri" w:hAnsiTheme="minorHAnsi" w:cstheme="minorHAnsi"/>
          <w:sz w:val="18"/>
          <w:szCs w:val="18"/>
        </w:rPr>
        <w:t xml:space="preserve">Victorian Agency for Health Information 2020, </w:t>
      </w:r>
      <w:hyperlink r:id="rId58" w:history="1">
        <w:r w:rsidRPr="00E56A30">
          <w:rPr>
            <w:rStyle w:val="Hyperlink"/>
            <w:rFonts w:asciiTheme="minorHAnsi" w:eastAsia="Calibri" w:hAnsiTheme="minorHAnsi" w:cstheme="minorHAnsi"/>
            <w:sz w:val="18"/>
            <w:szCs w:val="18"/>
          </w:rPr>
          <w:t>The health and wellbeing of the lesbian, gay, bisexual, transgender, intersex and queer population in Victoria: Findings from the Victorian Population Health Survey 2017</w:t>
        </w:r>
      </w:hyperlink>
      <w:r w:rsidRPr="00E56A30">
        <w:rPr>
          <w:rFonts w:asciiTheme="minorHAnsi" w:eastAsia="Calibri" w:hAnsiTheme="minorHAnsi" w:cstheme="minorHAnsi"/>
          <w:sz w:val="18"/>
          <w:szCs w:val="18"/>
        </w:rPr>
        <w:t>, State of Victoria, Melbourne.</w:t>
      </w:r>
    </w:p>
  </w:endnote>
  <w:endnote w:id="63">
    <w:p w14:paraId="7B151DD5" w14:textId="5C09C6A4" w:rsidR="001C5493" w:rsidRPr="000E0E0E" w:rsidRDefault="001C5493">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0E0E0E">
        <w:rPr>
          <w:rFonts w:asciiTheme="minorHAnsi" w:eastAsia="Calibri" w:hAnsiTheme="minorHAnsi" w:cstheme="minorHAnsi"/>
          <w:sz w:val="18"/>
          <w:szCs w:val="18"/>
        </w:rPr>
        <w:t>Carman M, Bourne A and Fairchild J (2020) COVID-19: impacts of LGBTIQ communities and implications for services – A research briefing paper by Rainbow Health Victoria, Rainbow Health Victoria, Melbourne.</w:t>
      </w:r>
    </w:p>
  </w:endnote>
  <w:endnote w:id="64">
    <w:p w14:paraId="35FABAE9" w14:textId="77777777" w:rsidR="003F4ADC" w:rsidRPr="000E0E0E" w:rsidRDefault="003F4ADC" w:rsidP="003F4ADC">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Data provided by Tandem Inc.</w:t>
      </w:r>
    </w:p>
  </w:endnote>
  <w:endnote w:id="65">
    <w:p w14:paraId="2245AECF" w14:textId="0CF30EF3" w:rsidR="001C5493" w:rsidRPr="00DA3C84" w:rsidRDefault="001C5493" w:rsidP="00FE0310">
      <w:pPr>
        <w:pStyle w:val="EndnoteText"/>
        <w:rPr>
          <w:rFonts w:asciiTheme="minorHAnsi" w:hAnsiTheme="minorHAnsi" w:cstheme="minorHAnsi"/>
          <w:sz w:val="18"/>
          <w:szCs w:val="18"/>
        </w:rPr>
      </w:pPr>
      <w:r w:rsidRPr="00CC08CF">
        <w:rPr>
          <w:rStyle w:val="EndnoteReference"/>
          <w:rFonts w:asciiTheme="minorHAnsi" w:hAnsiTheme="minorHAnsi" w:cstheme="minorHAnsi"/>
          <w:sz w:val="18"/>
          <w:szCs w:val="18"/>
        </w:rPr>
        <w:endnoteRef/>
      </w:r>
      <w:r w:rsidRPr="00CC08CF">
        <w:rPr>
          <w:rFonts w:asciiTheme="minorHAnsi" w:hAnsiTheme="minorHAnsi" w:cstheme="minorHAnsi"/>
          <w:sz w:val="18"/>
          <w:szCs w:val="18"/>
        </w:rPr>
        <w:t xml:space="preserve"> </w:t>
      </w:r>
      <w:r w:rsidR="00793740" w:rsidRPr="00DA3C84">
        <w:rPr>
          <w:rFonts w:asciiTheme="minorHAnsi" w:hAnsiTheme="minorHAnsi" w:cstheme="minorHAnsi"/>
          <w:sz w:val="18"/>
          <w:szCs w:val="18"/>
        </w:rPr>
        <w:t xml:space="preserve">Anti-Poverty Week (2020) </w:t>
      </w:r>
      <w:hyperlink r:id="rId59" w:history="1">
        <w:r w:rsidR="00793740" w:rsidRPr="00DA3C84">
          <w:rPr>
            <w:rStyle w:val="Hyperlink"/>
            <w:sz w:val="18"/>
            <w:szCs w:val="18"/>
          </w:rPr>
          <w:t>Briefing on Poverty, Unemployment &amp; Covid-19</w:t>
        </w:r>
      </w:hyperlink>
      <w:r w:rsidR="00793740" w:rsidRPr="00DA3C84">
        <w:rPr>
          <w:sz w:val="18"/>
          <w:szCs w:val="18"/>
        </w:rPr>
        <w:t xml:space="preserve"> 3 July 2020 </w:t>
      </w:r>
      <w:r w:rsidR="00793740" w:rsidRPr="00DA3C84">
        <w:rPr>
          <w:rFonts w:asciiTheme="minorHAnsi" w:hAnsiTheme="minorHAnsi" w:cstheme="minorHAnsi"/>
          <w:sz w:val="18"/>
          <w:szCs w:val="18"/>
        </w:rPr>
        <w:t xml:space="preserve"> </w:t>
      </w:r>
    </w:p>
  </w:endnote>
  <w:endnote w:id="66">
    <w:p w14:paraId="55462CD1" w14:textId="77777777" w:rsidR="008C2007" w:rsidRPr="000E0E0E" w:rsidRDefault="008C2007" w:rsidP="008C2007">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Australian Bureau of Statistics, </w:t>
      </w:r>
      <w:hyperlink r:id="rId60" w:history="1">
        <w:r w:rsidRPr="000E0E0E">
          <w:rPr>
            <w:rStyle w:val="Hyperlink"/>
            <w:rFonts w:asciiTheme="minorHAnsi" w:hAnsiTheme="minorHAnsi" w:cstheme="minorHAnsi"/>
            <w:sz w:val="18"/>
            <w:szCs w:val="18"/>
          </w:rPr>
          <w:t>4940.0 – Household Impacts of COVID-19 Survey</w:t>
        </w:r>
      </w:hyperlink>
      <w:r w:rsidRPr="000E0E0E">
        <w:rPr>
          <w:rFonts w:asciiTheme="minorHAnsi" w:hAnsiTheme="minorHAnsi" w:cstheme="minorHAnsi"/>
          <w:sz w:val="18"/>
          <w:szCs w:val="18"/>
        </w:rPr>
        <w:t xml:space="preserve">, </w:t>
      </w:r>
      <w:r w:rsidRPr="00792E2C">
        <w:rPr>
          <w:rFonts w:asciiTheme="minorHAnsi" w:hAnsiTheme="minorHAnsi" w:cstheme="minorHAnsi"/>
          <w:b/>
          <w:bCs/>
          <w:sz w:val="18"/>
          <w:szCs w:val="18"/>
        </w:rPr>
        <w:t>7 – 17 August 2020</w:t>
      </w:r>
      <w:r>
        <w:rPr>
          <w:rFonts w:asciiTheme="minorHAnsi" w:hAnsiTheme="minorHAnsi" w:cstheme="minorHAnsi"/>
          <w:b/>
          <w:bCs/>
          <w:sz w:val="18"/>
          <w:szCs w:val="18"/>
        </w:rPr>
        <w:t xml:space="preserve">, </w:t>
      </w:r>
      <w:r w:rsidRPr="000E0E0E">
        <w:rPr>
          <w:rFonts w:asciiTheme="minorHAnsi" w:hAnsiTheme="minorHAnsi" w:cstheme="minorHAnsi"/>
          <w:sz w:val="18"/>
          <w:szCs w:val="18"/>
        </w:rPr>
        <w:t>Australian Bureau of Statistics</w:t>
      </w:r>
      <w:r>
        <w:rPr>
          <w:rFonts w:asciiTheme="minorHAnsi" w:hAnsiTheme="minorHAnsi" w:cstheme="minorHAnsi"/>
          <w:sz w:val="18"/>
          <w:szCs w:val="18"/>
        </w:rPr>
        <w:t xml:space="preserve">, Canberra.- </w:t>
      </w:r>
      <w:r w:rsidRPr="000E0E0E">
        <w:rPr>
          <w:rFonts w:asciiTheme="minorHAnsi" w:hAnsiTheme="minorHAnsi" w:cstheme="minorHAnsi"/>
          <w:sz w:val="18"/>
          <w:szCs w:val="18"/>
        </w:rPr>
        <w:t>Household financial stress and stimulus payments</w:t>
      </w:r>
    </w:p>
  </w:endnote>
  <w:endnote w:id="67">
    <w:p w14:paraId="73046D96" w14:textId="04C0FE28" w:rsidR="001C5493" w:rsidRPr="000E0E0E" w:rsidRDefault="001C5493" w:rsidP="0008583B">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Pr>
          <w:rFonts w:asciiTheme="minorHAnsi" w:hAnsiTheme="minorHAnsi" w:cstheme="minorHAnsi"/>
          <w:sz w:val="18"/>
          <w:szCs w:val="18"/>
        </w:rPr>
        <w:t xml:space="preserve">Edwards T (2020) </w:t>
      </w:r>
      <w:hyperlink r:id="rId61" w:history="1">
        <w:r w:rsidRPr="00A935CA">
          <w:rPr>
            <w:rStyle w:val="Hyperlink"/>
            <w:rFonts w:asciiTheme="minorHAnsi" w:hAnsiTheme="minorHAnsi" w:cstheme="minorHAnsi"/>
            <w:sz w:val="18"/>
            <w:szCs w:val="18"/>
          </w:rPr>
          <w:t>550 Reasons to Smile: Why single mothers are so happy these days</w:t>
        </w:r>
      </w:hyperlink>
      <w:r>
        <w:rPr>
          <w:rFonts w:asciiTheme="minorHAnsi" w:hAnsiTheme="minorHAnsi" w:cstheme="minorHAnsi"/>
          <w:sz w:val="18"/>
          <w:szCs w:val="18"/>
        </w:rPr>
        <w:t xml:space="preserve"> Power to Persuade: Women’s Policy Action Tank, Melbourne, July 2020.</w:t>
      </w:r>
    </w:p>
  </w:endnote>
  <w:endnote w:id="68">
    <w:p w14:paraId="471448E6" w14:textId="4BA0CEFD" w:rsidR="001C5493" w:rsidRPr="000E0E0E" w:rsidRDefault="001C5493" w:rsidP="0008583B">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Pr>
          <w:rFonts w:asciiTheme="minorHAnsi" w:hAnsiTheme="minorHAnsi" w:cstheme="minorHAnsi"/>
          <w:sz w:val="18"/>
          <w:szCs w:val="18"/>
        </w:rPr>
        <w:t xml:space="preserve">Edwards T and Goldie C (2020) </w:t>
      </w:r>
      <w:hyperlink r:id="rId62" w:history="1">
        <w:r w:rsidRPr="00185455">
          <w:rPr>
            <w:rStyle w:val="Hyperlink"/>
            <w:rFonts w:asciiTheme="minorHAnsi" w:hAnsiTheme="minorHAnsi" w:cstheme="minorHAnsi"/>
            <w:sz w:val="18"/>
            <w:szCs w:val="18"/>
          </w:rPr>
          <w:t>Dear Senators: For many of us the pandemic is a blessing</w:t>
        </w:r>
      </w:hyperlink>
      <w:r>
        <w:rPr>
          <w:rFonts w:asciiTheme="minorHAnsi" w:hAnsiTheme="minorHAnsi" w:cstheme="minorHAnsi"/>
          <w:sz w:val="18"/>
          <w:szCs w:val="18"/>
        </w:rPr>
        <w:t>, Power to Persuade: Women’s Policy Action Tank, Melbourne, September 2020.</w:t>
      </w:r>
    </w:p>
  </w:endnote>
  <w:endnote w:id="69">
    <w:p w14:paraId="50CB054E" w14:textId="00CD8F7E" w:rsidR="001C5493" w:rsidRPr="000E0E0E" w:rsidRDefault="001C5493" w:rsidP="008E6E37">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Senate Education and Employment References Committee (2019), </w:t>
      </w:r>
      <w:hyperlink r:id="rId63" w:history="1">
        <w:r w:rsidRPr="00A935CA">
          <w:rPr>
            <w:rStyle w:val="Hyperlink"/>
            <w:rFonts w:asciiTheme="minorHAnsi" w:hAnsiTheme="minorHAnsi" w:cstheme="minorHAnsi"/>
            <w:sz w:val="18"/>
            <w:szCs w:val="18"/>
          </w:rPr>
          <w:t>Jobactive: failing those it is intended to serve,</w:t>
        </w:r>
      </w:hyperlink>
      <w:r w:rsidRPr="000E0E0E">
        <w:rPr>
          <w:rFonts w:asciiTheme="minorHAnsi" w:hAnsiTheme="minorHAnsi" w:cstheme="minorHAnsi"/>
          <w:sz w:val="18"/>
          <w:szCs w:val="18"/>
        </w:rPr>
        <w:t xml:space="preserve"> Chapter 8</w:t>
      </w:r>
      <w:r>
        <w:rPr>
          <w:rFonts w:asciiTheme="minorHAnsi" w:hAnsiTheme="minorHAnsi" w:cstheme="minorHAnsi"/>
          <w:sz w:val="18"/>
          <w:szCs w:val="18"/>
        </w:rPr>
        <w:t>: Targeted Compliance Framework, Commonwealth of Australia, Canberra.</w:t>
      </w:r>
    </w:p>
  </w:endnote>
  <w:endnote w:id="70">
    <w:p w14:paraId="18321AEE" w14:textId="06E847AE" w:rsidR="001C5493" w:rsidRPr="000E0E0E" w:rsidRDefault="001C5493" w:rsidP="0008583B">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Pr>
          <w:rFonts w:asciiTheme="minorHAnsi" w:hAnsiTheme="minorHAnsi" w:cstheme="minorHAnsi"/>
          <w:sz w:val="18"/>
          <w:szCs w:val="18"/>
        </w:rPr>
        <w:t xml:space="preserve">Klein E, Vincent E (2020) </w:t>
      </w:r>
      <w:hyperlink r:id="rId64" w:history="1">
        <w:r w:rsidRPr="00A935CA">
          <w:rPr>
            <w:rStyle w:val="Hyperlink"/>
            <w:rFonts w:asciiTheme="minorHAnsi" w:hAnsiTheme="minorHAnsi" w:cstheme="minorHAnsi"/>
            <w:sz w:val="18"/>
            <w:szCs w:val="18"/>
          </w:rPr>
          <w:t>After Robodebt, it’s time to address ParentsNext</w:t>
        </w:r>
      </w:hyperlink>
      <w:r>
        <w:rPr>
          <w:rFonts w:asciiTheme="minorHAnsi" w:hAnsiTheme="minorHAnsi" w:cstheme="minorHAnsi"/>
          <w:sz w:val="18"/>
          <w:szCs w:val="18"/>
        </w:rPr>
        <w:t xml:space="preserve"> The Conversation, 5 June 2020.</w:t>
      </w:r>
    </w:p>
  </w:endnote>
  <w:endnote w:id="71">
    <w:p w14:paraId="461892AE" w14:textId="77777777" w:rsidR="001C5493" w:rsidRPr="006719F8" w:rsidRDefault="001C5493" w:rsidP="00A935CA">
      <w:pPr>
        <w:pStyle w:val="EndnoteText"/>
        <w:rPr>
          <w:rFonts w:asciiTheme="minorHAnsi" w:hAnsiTheme="minorHAnsi" w:cstheme="minorHAnsi"/>
          <w:sz w:val="18"/>
          <w:szCs w:val="18"/>
        </w:rPr>
      </w:pPr>
      <w:r w:rsidRPr="000E0E0E">
        <w:rPr>
          <w:rStyle w:val="EndnoteReference"/>
          <w:rFonts w:asciiTheme="minorHAnsi" w:hAnsiTheme="minorHAnsi" w:cstheme="minorHAnsi"/>
          <w:sz w:val="18"/>
          <w:szCs w:val="18"/>
        </w:rPr>
        <w:endnoteRef/>
      </w:r>
      <w:r w:rsidRPr="000E0E0E">
        <w:rPr>
          <w:rFonts w:asciiTheme="minorHAnsi" w:hAnsiTheme="minorHAnsi" w:cstheme="minorHAnsi"/>
          <w:sz w:val="18"/>
          <w:szCs w:val="18"/>
        </w:rPr>
        <w:t xml:space="preserve"> </w:t>
      </w:r>
      <w:r w:rsidRPr="006719F8">
        <w:rPr>
          <w:rFonts w:asciiTheme="minorHAnsi" w:hAnsiTheme="minorHAnsi" w:cstheme="minorHAnsi"/>
          <w:sz w:val="18"/>
          <w:szCs w:val="18"/>
        </w:rPr>
        <w:t>VicHealth</w:t>
      </w:r>
      <w:r>
        <w:rPr>
          <w:rFonts w:asciiTheme="minorHAnsi" w:hAnsiTheme="minorHAnsi" w:cstheme="minorHAnsi"/>
          <w:sz w:val="18"/>
          <w:szCs w:val="18"/>
        </w:rPr>
        <w:t xml:space="preserve"> (2020),</w:t>
      </w:r>
      <w:r w:rsidRPr="006719F8">
        <w:rPr>
          <w:rFonts w:asciiTheme="minorHAnsi" w:hAnsiTheme="minorHAnsi" w:cstheme="minorHAnsi"/>
          <w:sz w:val="18"/>
          <w:szCs w:val="18"/>
        </w:rPr>
        <w:t xml:space="preserve"> </w:t>
      </w:r>
      <w:hyperlink r:id="rId65" w:history="1">
        <w:r w:rsidRPr="00792E2C">
          <w:rPr>
            <w:rStyle w:val="Hyperlink"/>
            <w:rFonts w:asciiTheme="minorHAnsi" w:hAnsiTheme="minorHAnsi" w:cstheme="minorHAnsi"/>
            <w:sz w:val="18"/>
            <w:szCs w:val="18"/>
          </w:rPr>
          <w:t>Coronavirus Victorian Wellbeing Impact Study: Report for survey 1</w:t>
        </w:r>
      </w:hyperlink>
      <w:r w:rsidRPr="006719F8">
        <w:rPr>
          <w:rFonts w:asciiTheme="minorHAnsi" w:hAnsiTheme="minorHAnsi" w:cstheme="minorHAnsi"/>
          <w:sz w:val="18"/>
          <w:szCs w:val="18"/>
        </w:rPr>
        <w:t>, Victorian Health Promotion</w:t>
      </w:r>
    </w:p>
    <w:p w14:paraId="5AB1E8F5" w14:textId="37BFF3E5" w:rsidR="001C5493" w:rsidRPr="000E0E0E" w:rsidRDefault="001C5493" w:rsidP="00A935CA">
      <w:pPr>
        <w:pStyle w:val="EndnoteText"/>
        <w:rPr>
          <w:rFonts w:asciiTheme="minorHAnsi" w:hAnsiTheme="minorHAnsi" w:cstheme="minorHAnsi"/>
          <w:sz w:val="18"/>
          <w:szCs w:val="18"/>
        </w:rPr>
      </w:pPr>
      <w:r w:rsidRPr="006719F8">
        <w:rPr>
          <w:rFonts w:asciiTheme="minorHAnsi" w:hAnsiTheme="minorHAnsi" w:cstheme="minorHAnsi"/>
          <w:sz w:val="18"/>
          <w:szCs w:val="18"/>
        </w:rPr>
        <w:t>Foundation, Melbourne</w:t>
      </w:r>
      <w:r>
        <w:rPr>
          <w:rFonts w:asciiTheme="minorHAnsi" w:hAnsiTheme="minorHAnsi" w:cstheme="minorHAnsi"/>
          <w:sz w:val="18"/>
          <w:szCs w:val="18"/>
        </w:rPr>
        <w:t>.</w:t>
      </w:r>
    </w:p>
  </w:endnote>
  <w:endnote w:id="72">
    <w:p w14:paraId="50AC2289" w14:textId="3B66D676" w:rsidR="001C5493" w:rsidRPr="009075E4" w:rsidRDefault="001C5493" w:rsidP="007C60B2">
      <w:pPr>
        <w:pStyle w:val="CommentText"/>
        <w:spacing w:after="0"/>
        <w:rPr>
          <w:rFonts w:cstheme="minorHAnsi"/>
          <w:sz w:val="18"/>
          <w:szCs w:val="18"/>
        </w:rPr>
      </w:pPr>
      <w:r w:rsidRPr="009075E4">
        <w:rPr>
          <w:rStyle w:val="EndnoteReference"/>
          <w:rFonts w:cstheme="minorHAnsi"/>
          <w:sz w:val="18"/>
          <w:szCs w:val="18"/>
        </w:rPr>
        <w:endnoteRef/>
      </w:r>
      <w:r w:rsidRPr="009075E4">
        <w:rPr>
          <w:rFonts w:cstheme="minorHAnsi"/>
          <w:sz w:val="18"/>
          <w:szCs w:val="18"/>
        </w:rPr>
        <w:t xml:space="preserve"> UN Working Group discrimination against women and girls. (20 April 2020). </w:t>
      </w:r>
      <w:hyperlink r:id="rId66" w:history="1">
        <w:r w:rsidRPr="009075E4">
          <w:rPr>
            <w:rStyle w:val="Hyperlink"/>
            <w:sz w:val="18"/>
            <w:szCs w:val="18"/>
          </w:rPr>
          <w:t>Responses to the COVID-19 pandemic must not discount women and girls</w:t>
        </w:r>
      </w:hyperlink>
      <w:r w:rsidRPr="009075E4">
        <w:rPr>
          <w:rFonts w:cstheme="minorHAnsi"/>
          <w:sz w:val="18"/>
          <w:szCs w:val="18"/>
        </w:rPr>
        <w:t xml:space="preserve">. </w:t>
      </w:r>
      <w:r>
        <w:rPr>
          <w:rFonts w:cstheme="minorHAnsi"/>
          <w:sz w:val="18"/>
          <w:szCs w:val="18"/>
        </w:rPr>
        <w:t>United National Human Rights Office of the High Commissioner, Switzerland.</w:t>
      </w:r>
    </w:p>
  </w:endnote>
  <w:endnote w:id="73">
    <w:p w14:paraId="76B5C6B2" w14:textId="77777777" w:rsidR="001C5493" w:rsidRPr="009075E4" w:rsidRDefault="001C5493" w:rsidP="007C60B2">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In Victoria, it is encouraging to see that the interim report of the </w:t>
      </w:r>
      <w:hyperlink r:id="rId67" w:history="1">
        <w:r w:rsidRPr="009075E4">
          <w:rPr>
            <w:rStyle w:val="Hyperlink"/>
            <w:rFonts w:asciiTheme="minorHAnsi" w:hAnsiTheme="minorHAnsi" w:cstheme="minorHAnsi"/>
            <w:sz w:val="18"/>
            <w:szCs w:val="18"/>
          </w:rPr>
          <w:t>Public Accounts &amp; Estimates Committee</w:t>
        </w:r>
      </w:hyperlink>
      <w:r w:rsidRPr="009075E4">
        <w:rPr>
          <w:rFonts w:asciiTheme="minorHAnsi" w:hAnsiTheme="minorHAnsi" w:cstheme="minorHAnsi"/>
          <w:sz w:val="18"/>
          <w:szCs w:val="18"/>
        </w:rPr>
        <w:t xml:space="preserve"> on the Victorian Government’s response to COVID-19 has recognised the disproportionate impact of the pandemic on women and recommended that </w:t>
      </w:r>
      <w:r w:rsidRPr="009075E4">
        <w:rPr>
          <w:rFonts w:asciiTheme="minorHAnsi" w:hAnsiTheme="minorHAnsi" w:cstheme="minorHAnsi"/>
          <w:i/>
          <w:iCs/>
          <w:sz w:val="18"/>
          <w:szCs w:val="18"/>
        </w:rPr>
        <w:t xml:space="preserve">‘the Victorian Government consider collecting gender disaggregated data during the pandemic that can inform decision making and investment to reduce the gender impact of the crisis’ </w:t>
      </w:r>
      <w:r w:rsidRPr="009075E4">
        <w:rPr>
          <w:rFonts w:asciiTheme="minorHAnsi" w:hAnsiTheme="minorHAnsi" w:cstheme="minorHAnsi"/>
          <w:sz w:val="18"/>
          <w:szCs w:val="18"/>
        </w:rPr>
        <w:t>(recommendation 8).</w:t>
      </w:r>
    </w:p>
  </w:endnote>
  <w:endnote w:id="74">
    <w:p w14:paraId="36948E34" w14:textId="454716CE" w:rsidR="001C5493" w:rsidRPr="009075E4" w:rsidRDefault="001C5493" w:rsidP="007C60B2">
      <w:pPr>
        <w:pStyle w:val="EndnoteText"/>
        <w:rPr>
          <w:rFonts w:asciiTheme="minorHAnsi" w:hAnsiTheme="minorHAnsi" w:cstheme="minorHAnsi"/>
          <w:sz w:val="18"/>
          <w:szCs w:val="18"/>
        </w:rPr>
      </w:pPr>
      <w:r w:rsidRPr="009075E4">
        <w:rPr>
          <w:rStyle w:val="EndnoteReference"/>
          <w:rFonts w:asciiTheme="minorHAnsi" w:hAnsiTheme="minorHAnsi" w:cstheme="minorHAnsi"/>
          <w:sz w:val="18"/>
          <w:szCs w:val="18"/>
        </w:rPr>
        <w:endnoteRef/>
      </w:r>
      <w:r w:rsidRPr="009075E4">
        <w:rPr>
          <w:rFonts w:asciiTheme="minorHAnsi" w:hAnsiTheme="minorHAnsi" w:cstheme="minorHAnsi"/>
          <w:sz w:val="18"/>
          <w:szCs w:val="18"/>
        </w:rPr>
        <w:t xml:space="preserve"> Some of these recommendations are drawn or adapted from recommendations put forward by Our Watch</w:t>
      </w:r>
      <w:r w:rsidR="009075E4">
        <w:rPr>
          <w:rFonts w:asciiTheme="minorHAnsi" w:hAnsiTheme="minorHAnsi" w:cstheme="minorHAnsi"/>
          <w:sz w:val="18"/>
          <w:szCs w:val="18"/>
        </w:rPr>
        <w:t xml:space="preserve">: Our Watch (2020), </w:t>
      </w:r>
      <w:r w:rsidR="009075E4" w:rsidRPr="009075E4">
        <w:rPr>
          <w:rFonts w:asciiTheme="minorHAnsi" w:hAnsiTheme="minorHAnsi" w:cstheme="minorHAnsi"/>
          <w:i/>
          <w:iCs/>
          <w:sz w:val="18"/>
          <w:szCs w:val="18"/>
        </w:rPr>
        <w:t>COVID-19 and primary prevention of violence against women – Position Paper</w:t>
      </w:r>
      <w:r w:rsidR="009075E4">
        <w:rPr>
          <w:rFonts w:asciiTheme="minorHAnsi" w:hAnsiTheme="minorHAnsi" w:cstheme="minorHAnsi"/>
          <w:sz w:val="18"/>
          <w:szCs w:val="18"/>
        </w:rPr>
        <w:t>, Our Watch, Melbourne.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8F07" w14:textId="0B48BBB5" w:rsidR="001C5493" w:rsidRPr="00A54402" w:rsidRDefault="001C5493" w:rsidP="00A54402">
    <w:pPr>
      <w:pStyle w:val="Footer"/>
      <w:spacing w:before="240"/>
      <w:rPr>
        <w:rFonts w:asciiTheme="majorHAnsi" w:hAnsiTheme="majorHAnsi" w:cstheme="majorHAnsi"/>
        <w:sz w:val="18"/>
        <w:szCs w:val="18"/>
      </w:rPr>
    </w:pPr>
    <w:r w:rsidRPr="007C702D">
      <w:rPr>
        <w:rFonts w:asciiTheme="majorHAnsi" w:hAnsiTheme="majorHAnsi" w:cstheme="majorHAnsi"/>
        <w:sz w:val="18"/>
        <w:szCs w:val="18"/>
      </w:rPr>
      <w:t>Women’s Mental Health Alliance, Policy brief: Impacts of COVID 19 on women’s mental health and recommendations for action - UPDATE October 2020</w:t>
    </w:r>
  </w:p>
  <w:sdt>
    <w:sdtPr>
      <w:rPr>
        <w:rFonts w:asciiTheme="majorHAnsi" w:hAnsiTheme="majorHAnsi" w:cstheme="majorHAnsi"/>
        <w:sz w:val="18"/>
        <w:szCs w:val="18"/>
      </w:rPr>
      <w:id w:val="1888216006"/>
      <w:docPartObj>
        <w:docPartGallery w:val="Page Numbers (Bottom of Page)"/>
        <w:docPartUnique/>
      </w:docPartObj>
    </w:sdtPr>
    <w:sdtEndPr>
      <w:rPr>
        <w:noProof/>
      </w:rPr>
    </w:sdtEndPr>
    <w:sdtContent>
      <w:p w14:paraId="177FC30A" w14:textId="34EED7B8" w:rsidR="001C5493" w:rsidRDefault="001C5493" w:rsidP="00A54402">
        <w:pPr>
          <w:pStyle w:val="Footer"/>
          <w:jc w:val="right"/>
        </w:pPr>
        <w:r w:rsidRPr="00A54402">
          <w:rPr>
            <w:rFonts w:asciiTheme="majorHAnsi" w:hAnsiTheme="majorHAnsi" w:cstheme="majorHAnsi"/>
            <w:sz w:val="18"/>
            <w:szCs w:val="18"/>
          </w:rPr>
          <w:fldChar w:fldCharType="begin"/>
        </w:r>
        <w:r w:rsidRPr="00A54402">
          <w:rPr>
            <w:rFonts w:asciiTheme="majorHAnsi" w:hAnsiTheme="majorHAnsi" w:cstheme="majorHAnsi"/>
            <w:sz w:val="18"/>
            <w:szCs w:val="18"/>
          </w:rPr>
          <w:instrText xml:space="preserve"> PAGE   \* MERGEFORMAT </w:instrText>
        </w:r>
        <w:r w:rsidRPr="00A54402">
          <w:rPr>
            <w:rFonts w:asciiTheme="majorHAnsi" w:hAnsiTheme="majorHAnsi" w:cstheme="majorHAnsi"/>
            <w:sz w:val="18"/>
            <w:szCs w:val="18"/>
          </w:rPr>
          <w:fldChar w:fldCharType="separate"/>
        </w:r>
        <w:r w:rsidRPr="00A54402">
          <w:rPr>
            <w:rFonts w:asciiTheme="majorHAnsi" w:hAnsiTheme="majorHAnsi" w:cstheme="majorHAnsi"/>
            <w:noProof/>
            <w:sz w:val="18"/>
            <w:szCs w:val="18"/>
          </w:rPr>
          <w:t>2</w:t>
        </w:r>
        <w:r w:rsidRPr="00A54402">
          <w:rPr>
            <w:rFonts w:asciiTheme="majorHAnsi" w:hAnsiTheme="majorHAnsi" w:cstheme="majorHAnsi"/>
            <w:noProof/>
            <w:sz w:val="18"/>
            <w:szCs w:val="18"/>
          </w:rPr>
          <w:fldChar w:fldCharType="end"/>
        </w:r>
      </w:p>
    </w:sdtContent>
  </w:sdt>
  <w:p w14:paraId="50467C6E" w14:textId="77777777" w:rsidR="001C5493" w:rsidRDefault="001C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A66CA" w14:textId="77777777" w:rsidR="001C5493" w:rsidRDefault="001C5493" w:rsidP="00131C3C">
      <w:r>
        <w:separator/>
      </w:r>
    </w:p>
  </w:footnote>
  <w:footnote w:type="continuationSeparator" w:id="0">
    <w:p w14:paraId="1D5D3B04" w14:textId="77777777" w:rsidR="001C5493" w:rsidRDefault="001C5493" w:rsidP="0013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01FD" w14:textId="230BCC4D" w:rsidR="001C5493" w:rsidRDefault="001C5493" w:rsidP="00782C06">
    <w:pPr>
      <w:pStyle w:val="Header"/>
      <w:tabs>
        <w:tab w:val="clear" w:pos="4513"/>
        <w:tab w:val="clear" w:pos="9026"/>
        <w:tab w:val="left" w:pos="37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2A9"/>
    <w:multiLevelType w:val="hybridMultilevel"/>
    <w:tmpl w:val="613E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43C15"/>
    <w:multiLevelType w:val="hybridMultilevel"/>
    <w:tmpl w:val="4B08061E"/>
    <w:lvl w:ilvl="0" w:tplc="8922518A">
      <w:start w:val="1"/>
      <w:numFmt w:val="bullet"/>
      <w:lvlText w:val=""/>
      <w:lvlJc w:val="left"/>
      <w:pPr>
        <w:tabs>
          <w:tab w:val="num" w:pos="720"/>
        </w:tabs>
        <w:ind w:left="720" w:hanging="360"/>
      </w:pPr>
      <w:rPr>
        <w:rFonts w:ascii="Wingdings" w:hAnsi="Wingdings" w:hint="default"/>
        <w:sz w:val="20"/>
      </w:rPr>
    </w:lvl>
    <w:lvl w:ilvl="1" w:tplc="6E08B3CA" w:tentative="1">
      <w:start w:val="1"/>
      <w:numFmt w:val="bullet"/>
      <w:lvlText w:val=""/>
      <w:lvlJc w:val="left"/>
      <w:pPr>
        <w:tabs>
          <w:tab w:val="num" w:pos="1440"/>
        </w:tabs>
        <w:ind w:left="1440" w:hanging="360"/>
      </w:pPr>
      <w:rPr>
        <w:rFonts w:ascii="Wingdings" w:hAnsi="Wingdings" w:hint="default"/>
        <w:sz w:val="20"/>
      </w:rPr>
    </w:lvl>
    <w:lvl w:ilvl="2" w:tplc="F0B6F978" w:tentative="1">
      <w:start w:val="1"/>
      <w:numFmt w:val="bullet"/>
      <w:lvlText w:val=""/>
      <w:lvlJc w:val="left"/>
      <w:pPr>
        <w:tabs>
          <w:tab w:val="num" w:pos="2160"/>
        </w:tabs>
        <w:ind w:left="2160" w:hanging="360"/>
      </w:pPr>
      <w:rPr>
        <w:rFonts w:ascii="Wingdings" w:hAnsi="Wingdings" w:hint="default"/>
        <w:sz w:val="20"/>
      </w:rPr>
    </w:lvl>
    <w:lvl w:ilvl="3" w:tplc="0AF842B6" w:tentative="1">
      <w:start w:val="1"/>
      <w:numFmt w:val="bullet"/>
      <w:lvlText w:val=""/>
      <w:lvlJc w:val="left"/>
      <w:pPr>
        <w:tabs>
          <w:tab w:val="num" w:pos="2880"/>
        </w:tabs>
        <w:ind w:left="2880" w:hanging="360"/>
      </w:pPr>
      <w:rPr>
        <w:rFonts w:ascii="Wingdings" w:hAnsi="Wingdings" w:hint="default"/>
        <w:sz w:val="20"/>
      </w:rPr>
    </w:lvl>
    <w:lvl w:ilvl="4" w:tplc="C3D8BFBE" w:tentative="1">
      <w:start w:val="1"/>
      <w:numFmt w:val="bullet"/>
      <w:lvlText w:val=""/>
      <w:lvlJc w:val="left"/>
      <w:pPr>
        <w:tabs>
          <w:tab w:val="num" w:pos="3600"/>
        </w:tabs>
        <w:ind w:left="3600" w:hanging="360"/>
      </w:pPr>
      <w:rPr>
        <w:rFonts w:ascii="Wingdings" w:hAnsi="Wingdings" w:hint="default"/>
        <w:sz w:val="20"/>
      </w:rPr>
    </w:lvl>
    <w:lvl w:ilvl="5" w:tplc="7A101FDE" w:tentative="1">
      <w:start w:val="1"/>
      <w:numFmt w:val="bullet"/>
      <w:lvlText w:val=""/>
      <w:lvlJc w:val="left"/>
      <w:pPr>
        <w:tabs>
          <w:tab w:val="num" w:pos="4320"/>
        </w:tabs>
        <w:ind w:left="4320" w:hanging="360"/>
      </w:pPr>
      <w:rPr>
        <w:rFonts w:ascii="Wingdings" w:hAnsi="Wingdings" w:hint="default"/>
        <w:sz w:val="20"/>
      </w:rPr>
    </w:lvl>
    <w:lvl w:ilvl="6" w:tplc="F52AEA16" w:tentative="1">
      <w:start w:val="1"/>
      <w:numFmt w:val="bullet"/>
      <w:lvlText w:val=""/>
      <w:lvlJc w:val="left"/>
      <w:pPr>
        <w:tabs>
          <w:tab w:val="num" w:pos="5040"/>
        </w:tabs>
        <w:ind w:left="5040" w:hanging="360"/>
      </w:pPr>
      <w:rPr>
        <w:rFonts w:ascii="Wingdings" w:hAnsi="Wingdings" w:hint="default"/>
        <w:sz w:val="20"/>
      </w:rPr>
    </w:lvl>
    <w:lvl w:ilvl="7" w:tplc="F0FE061A" w:tentative="1">
      <w:start w:val="1"/>
      <w:numFmt w:val="bullet"/>
      <w:lvlText w:val=""/>
      <w:lvlJc w:val="left"/>
      <w:pPr>
        <w:tabs>
          <w:tab w:val="num" w:pos="5760"/>
        </w:tabs>
        <w:ind w:left="5760" w:hanging="360"/>
      </w:pPr>
      <w:rPr>
        <w:rFonts w:ascii="Wingdings" w:hAnsi="Wingdings" w:hint="default"/>
        <w:sz w:val="20"/>
      </w:rPr>
    </w:lvl>
    <w:lvl w:ilvl="8" w:tplc="94D09B5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008A9"/>
    <w:multiLevelType w:val="hybridMultilevel"/>
    <w:tmpl w:val="44C00B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61785E"/>
    <w:multiLevelType w:val="multilevel"/>
    <w:tmpl w:val="9BB640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975380"/>
    <w:multiLevelType w:val="multilevel"/>
    <w:tmpl w:val="9BB640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0808C2"/>
    <w:multiLevelType w:val="hybridMultilevel"/>
    <w:tmpl w:val="3C16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864C8"/>
    <w:multiLevelType w:val="hybridMultilevel"/>
    <w:tmpl w:val="F07C7A1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85116E0"/>
    <w:multiLevelType w:val="hybridMultilevel"/>
    <w:tmpl w:val="02EED0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B42E4"/>
    <w:multiLevelType w:val="hybridMultilevel"/>
    <w:tmpl w:val="910CE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4154A3"/>
    <w:multiLevelType w:val="hybridMultilevel"/>
    <w:tmpl w:val="6D2469E8"/>
    <w:lvl w:ilvl="0" w:tplc="E6ECAE2E">
      <w:start w:val="1"/>
      <w:numFmt w:val="bullet"/>
      <w:lvlText w:val=""/>
      <w:lvlJc w:val="left"/>
      <w:pPr>
        <w:tabs>
          <w:tab w:val="num" w:pos="720"/>
        </w:tabs>
        <w:ind w:left="720" w:hanging="360"/>
      </w:pPr>
      <w:rPr>
        <w:rFonts w:ascii="Wingdings" w:hAnsi="Wingdings" w:hint="default"/>
        <w:sz w:val="20"/>
      </w:rPr>
    </w:lvl>
    <w:lvl w:ilvl="1" w:tplc="B7C48E50" w:tentative="1">
      <w:start w:val="1"/>
      <w:numFmt w:val="bullet"/>
      <w:lvlText w:val=""/>
      <w:lvlJc w:val="left"/>
      <w:pPr>
        <w:tabs>
          <w:tab w:val="num" w:pos="1440"/>
        </w:tabs>
        <w:ind w:left="1440" w:hanging="360"/>
      </w:pPr>
      <w:rPr>
        <w:rFonts w:ascii="Wingdings" w:hAnsi="Wingdings" w:hint="default"/>
        <w:sz w:val="20"/>
      </w:rPr>
    </w:lvl>
    <w:lvl w:ilvl="2" w:tplc="F81AAE8E" w:tentative="1">
      <w:start w:val="1"/>
      <w:numFmt w:val="bullet"/>
      <w:lvlText w:val=""/>
      <w:lvlJc w:val="left"/>
      <w:pPr>
        <w:tabs>
          <w:tab w:val="num" w:pos="2160"/>
        </w:tabs>
        <w:ind w:left="2160" w:hanging="360"/>
      </w:pPr>
      <w:rPr>
        <w:rFonts w:ascii="Wingdings" w:hAnsi="Wingdings" w:hint="default"/>
        <w:sz w:val="20"/>
      </w:rPr>
    </w:lvl>
    <w:lvl w:ilvl="3" w:tplc="F244D9A4" w:tentative="1">
      <w:start w:val="1"/>
      <w:numFmt w:val="bullet"/>
      <w:lvlText w:val=""/>
      <w:lvlJc w:val="left"/>
      <w:pPr>
        <w:tabs>
          <w:tab w:val="num" w:pos="2880"/>
        </w:tabs>
        <w:ind w:left="2880" w:hanging="360"/>
      </w:pPr>
      <w:rPr>
        <w:rFonts w:ascii="Wingdings" w:hAnsi="Wingdings" w:hint="default"/>
        <w:sz w:val="20"/>
      </w:rPr>
    </w:lvl>
    <w:lvl w:ilvl="4" w:tplc="29B20562" w:tentative="1">
      <w:start w:val="1"/>
      <w:numFmt w:val="bullet"/>
      <w:lvlText w:val=""/>
      <w:lvlJc w:val="left"/>
      <w:pPr>
        <w:tabs>
          <w:tab w:val="num" w:pos="3600"/>
        </w:tabs>
        <w:ind w:left="3600" w:hanging="360"/>
      </w:pPr>
      <w:rPr>
        <w:rFonts w:ascii="Wingdings" w:hAnsi="Wingdings" w:hint="default"/>
        <w:sz w:val="20"/>
      </w:rPr>
    </w:lvl>
    <w:lvl w:ilvl="5" w:tplc="F9282B80" w:tentative="1">
      <w:start w:val="1"/>
      <w:numFmt w:val="bullet"/>
      <w:lvlText w:val=""/>
      <w:lvlJc w:val="left"/>
      <w:pPr>
        <w:tabs>
          <w:tab w:val="num" w:pos="4320"/>
        </w:tabs>
        <w:ind w:left="4320" w:hanging="360"/>
      </w:pPr>
      <w:rPr>
        <w:rFonts w:ascii="Wingdings" w:hAnsi="Wingdings" w:hint="default"/>
        <w:sz w:val="20"/>
      </w:rPr>
    </w:lvl>
    <w:lvl w:ilvl="6" w:tplc="29FAD49A" w:tentative="1">
      <w:start w:val="1"/>
      <w:numFmt w:val="bullet"/>
      <w:lvlText w:val=""/>
      <w:lvlJc w:val="left"/>
      <w:pPr>
        <w:tabs>
          <w:tab w:val="num" w:pos="5040"/>
        </w:tabs>
        <w:ind w:left="5040" w:hanging="360"/>
      </w:pPr>
      <w:rPr>
        <w:rFonts w:ascii="Wingdings" w:hAnsi="Wingdings" w:hint="default"/>
        <w:sz w:val="20"/>
      </w:rPr>
    </w:lvl>
    <w:lvl w:ilvl="7" w:tplc="C2F02CA4" w:tentative="1">
      <w:start w:val="1"/>
      <w:numFmt w:val="bullet"/>
      <w:lvlText w:val=""/>
      <w:lvlJc w:val="left"/>
      <w:pPr>
        <w:tabs>
          <w:tab w:val="num" w:pos="5760"/>
        </w:tabs>
        <w:ind w:left="5760" w:hanging="360"/>
      </w:pPr>
      <w:rPr>
        <w:rFonts w:ascii="Wingdings" w:hAnsi="Wingdings" w:hint="default"/>
        <w:sz w:val="20"/>
      </w:rPr>
    </w:lvl>
    <w:lvl w:ilvl="8" w:tplc="EDA6A83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93055"/>
    <w:multiLevelType w:val="hybridMultilevel"/>
    <w:tmpl w:val="3774B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211FFC"/>
    <w:multiLevelType w:val="multilevel"/>
    <w:tmpl w:val="5ABEB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36733"/>
    <w:multiLevelType w:val="hybridMultilevel"/>
    <w:tmpl w:val="D3A8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C01E04"/>
    <w:multiLevelType w:val="hybridMultilevel"/>
    <w:tmpl w:val="76EA60A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0A3A90"/>
    <w:multiLevelType w:val="multilevel"/>
    <w:tmpl w:val="D70E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3648A"/>
    <w:multiLevelType w:val="hybridMultilevel"/>
    <w:tmpl w:val="A9A6F142"/>
    <w:lvl w:ilvl="0" w:tplc="1C042D8A">
      <w:start w:val="1"/>
      <w:numFmt w:val="bullet"/>
      <w:lvlText w:val=""/>
      <w:lvlJc w:val="left"/>
      <w:pPr>
        <w:tabs>
          <w:tab w:val="num" w:pos="720"/>
        </w:tabs>
        <w:ind w:left="720" w:hanging="360"/>
      </w:pPr>
      <w:rPr>
        <w:rFonts w:ascii="Symbol" w:hAnsi="Symbol" w:hint="default"/>
        <w:sz w:val="20"/>
      </w:rPr>
    </w:lvl>
    <w:lvl w:ilvl="1" w:tplc="6CC8C112">
      <w:start w:val="1"/>
      <w:numFmt w:val="bullet"/>
      <w:lvlText w:val="o"/>
      <w:lvlJc w:val="left"/>
      <w:pPr>
        <w:tabs>
          <w:tab w:val="num" w:pos="1440"/>
        </w:tabs>
        <w:ind w:left="1440" w:hanging="360"/>
      </w:pPr>
      <w:rPr>
        <w:rFonts w:ascii="Courier New" w:hAnsi="Courier New" w:cs="Times New Roman" w:hint="default"/>
        <w:sz w:val="20"/>
      </w:rPr>
    </w:lvl>
    <w:lvl w:ilvl="2" w:tplc="702CB17C">
      <w:start w:val="1"/>
      <w:numFmt w:val="bullet"/>
      <w:lvlText w:val=""/>
      <w:lvlJc w:val="left"/>
      <w:pPr>
        <w:tabs>
          <w:tab w:val="num" w:pos="2160"/>
        </w:tabs>
        <w:ind w:left="2160" w:hanging="360"/>
      </w:pPr>
      <w:rPr>
        <w:rFonts w:ascii="Wingdings" w:hAnsi="Wingdings" w:hint="default"/>
        <w:sz w:val="20"/>
      </w:rPr>
    </w:lvl>
    <w:lvl w:ilvl="3" w:tplc="977293E8">
      <w:start w:val="1"/>
      <w:numFmt w:val="bullet"/>
      <w:lvlText w:val=""/>
      <w:lvlJc w:val="left"/>
      <w:pPr>
        <w:tabs>
          <w:tab w:val="num" w:pos="2880"/>
        </w:tabs>
        <w:ind w:left="2880" w:hanging="360"/>
      </w:pPr>
      <w:rPr>
        <w:rFonts w:ascii="Wingdings" w:hAnsi="Wingdings" w:hint="default"/>
        <w:sz w:val="20"/>
      </w:rPr>
    </w:lvl>
    <w:lvl w:ilvl="4" w:tplc="CD7E075A">
      <w:start w:val="1"/>
      <w:numFmt w:val="bullet"/>
      <w:lvlText w:val=""/>
      <w:lvlJc w:val="left"/>
      <w:pPr>
        <w:tabs>
          <w:tab w:val="num" w:pos="3600"/>
        </w:tabs>
        <w:ind w:left="3600" w:hanging="360"/>
      </w:pPr>
      <w:rPr>
        <w:rFonts w:ascii="Wingdings" w:hAnsi="Wingdings" w:hint="default"/>
        <w:sz w:val="20"/>
      </w:rPr>
    </w:lvl>
    <w:lvl w:ilvl="5" w:tplc="8A788706">
      <w:start w:val="1"/>
      <w:numFmt w:val="bullet"/>
      <w:lvlText w:val=""/>
      <w:lvlJc w:val="left"/>
      <w:pPr>
        <w:tabs>
          <w:tab w:val="num" w:pos="4320"/>
        </w:tabs>
        <w:ind w:left="4320" w:hanging="360"/>
      </w:pPr>
      <w:rPr>
        <w:rFonts w:ascii="Wingdings" w:hAnsi="Wingdings" w:hint="default"/>
        <w:sz w:val="20"/>
      </w:rPr>
    </w:lvl>
    <w:lvl w:ilvl="6" w:tplc="5A4EDF74">
      <w:start w:val="1"/>
      <w:numFmt w:val="bullet"/>
      <w:lvlText w:val=""/>
      <w:lvlJc w:val="left"/>
      <w:pPr>
        <w:tabs>
          <w:tab w:val="num" w:pos="5040"/>
        </w:tabs>
        <w:ind w:left="5040" w:hanging="360"/>
      </w:pPr>
      <w:rPr>
        <w:rFonts w:ascii="Wingdings" w:hAnsi="Wingdings" w:hint="default"/>
        <w:sz w:val="20"/>
      </w:rPr>
    </w:lvl>
    <w:lvl w:ilvl="7" w:tplc="07C8FCC8">
      <w:start w:val="1"/>
      <w:numFmt w:val="bullet"/>
      <w:lvlText w:val=""/>
      <w:lvlJc w:val="left"/>
      <w:pPr>
        <w:tabs>
          <w:tab w:val="num" w:pos="5760"/>
        </w:tabs>
        <w:ind w:left="5760" w:hanging="360"/>
      </w:pPr>
      <w:rPr>
        <w:rFonts w:ascii="Wingdings" w:hAnsi="Wingdings" w:hint="default"/>
        <w:sz w:val="20"/>
      </w:rPr>
    </w:lvl>
    <w:lvl w:ilvl="8" w:tplc="2C2010D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B634F"/>
    <w:multiLevelType w:val="hybridMultilevel"/>
    <w:tmpl w:val="0E7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72DF0"/>
    <w:multiLevelType w:val="hybridMultilevel"/>
    <w:tmpl w:val="FC7EF06A"/>
    <w:lvl w:ilvl="0" w:tplc="16BECA9A">
      <w:start w:val="1800"/>
      <w:numFmt w:val="bullet"/>
      <w:lvlText w:val="-"/>
      <w:lvlJc w:val="left"/>
      <w:pPr>
        <w:ind w:left="1080" w:hanging="360"/>
      </w:pPr>
      <w:rPr>
        <w:rFonts w:ascii="Trebuchet MS" w:eastAsia="Calibri" w:hAnsi="Trebuchet M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5A95101"/>
    <w:multiLevelType w:val="hybridMultilevel"/>
    <w:tmpl w:val="B82C2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C4101D"/>
    <w:multiLevelType w:val="hybridMultilevel"/>
    <w:tmpl w:val="D37E4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8912E3"/>
    <w:multiLevelType w:val="multilevel"/>
    <w:tmpl w:val="9BB640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8E36A9"/>
    <w:multiLevelType w:val="hybridMultilevel"/>
    <w:tmpl w:val="68A87730"/>
    <w:lvl w:ilvl="0" w:tplc="A1305F96">
      <w:start w:val="1"/>
      <w:numFmt w:val="bullet"/>
      <w:lvlText w:val=""/>
      <w:lvlJc w:val="left"/>
      <w:pPr>
        <w:tabs>
          <w:tab w:val="num" w:pos="720"/>
        </w:tabs>
        <w:ind w:left="720" w:hanging="360"/>
      </w:pPr>
      <w:rPr>
        <w:rFonts w:ascii="Symbol" w:hAnsi="Symbol" w:hint="default"/>
        <w:sz w:val="20"/>
      </w:rPr>
    </w:lvl>
    <w:lvl w:ilvl="1" w:tplc="77FEE306" w:tentative="1">
      <w:start w:val="1"/>
      <w:numFmt w:val="bullet"/>
      <w:lvlText w:val="o"/>
      <w:lvlJc w:val="left"/>
      <w:pPr>
        <w:tabs>
          <w:tab w:val="num" w:pos="1440"/>
        </w:tabs>
        <w:ind w:left="1440" w:hanging="360"/>
      </w:pPr>
      <w:rPr>
        <w:rFonts w:ascii="Courier New" w:hAnsi="Courier New" w:hint="default"/>
        <w:sz w:val="20"/>
      </w:rPr>
    </w:lvl>
    <w:lvl w:ilvl="2" w:tplc="E5EABE2E" w:tentative="1">
      <w:start w:val="1"/>
      <w:numFmt w:val="bullet"/>
      <w:lvlText w:val=""/>
      <w:lvlJc w:val="left"/>
      <w:pPr>
        <w:tabs>
          <w:tab w:val="num" w:pos="2160"/>
        </w:tabs>
        <w:ind w:left="2160" w:hanging="360"/>
      </w:pPr>
      <w:rPr>
        <w:rFonts w:ascii="Wingdings" w:hAnsi="Wingdings" w:hint="default"/>
        <w:sz w:val="20"/>
      </w:rPr>
    </w:lvl>
    <w:lvl w:ilvl="3" w:tplc="A2065684" w:tentative="1">
      <w:start w:val="1"/>
      <w:numFmt w:val="bullet"/>
      <w:lvlText w:val=""/>
      <w:lvlJc w:val="left"/>
      <w:pPr>
        <w:tabs>
          <w:tab w:val="num" w:pos="2880"/>
        </w:tabs>
        <w:ind w:left="2880" w:hanging="360"/>
      </w:pPr>
      <w:rPr>
        <w:rFonts w:ascii="Wingdings" w:hAnsi="Wingdings" w:hint="default"/>
        <w:sz w:val="20"/>
      </w:rPr>
    </w:lvl>
    <w:lvl w:ilvl="4" w:tplc="72A21CA2" w:tentative="1">
      <w:start w:val="1"/>
      <w:numFmt w:val="bullet"/>
      <w:lvlText w:val=""/>
      <w:lvlJc w:val="left"/>
      <w:pPr>
        <w:tabs>
          <w:tab w:val="num" w:pos="3600"/>
        </w:tabs>
        <w:ind w:left="3600" w:hanging="360"/>
      </w:pPr>
      <w:rPr>
        <w:rFonts w:ascii="Wingdings" w:hAnsi="Wingdings" w:hint="default"/>
        <w:sz w:val="20"/>
      </w:rPr>
    </w:lvl>
    <w:lvl w:ilvl="5" w:tplc="EA4E6B26" w:tentative="1">
      <w:start w:val="1"/>
      <w:numFmt w:val="bullet"/>
      <w:lvlText w:val=""/>
      <w:lvlJc w:val="left"/>
      <w:pPr>
        <w:tabs>
          <w:tab w:val="num" w:pos="4320"/>
        </w:tabs>
        <w:ind w:left="4320" w:hanging="360"/>
      </w:pPr>
      <w:rPr>
        <w:rFonts w:ascii="Wingdings" w:hAnsi="Wingdings" w:hint="default"/>
        <w:sz w:val="20"/>
      </w:rPr>
    </w:lvl>
    <w:lvl w:ilvl="6" w:tplc="FE42C8D6" w:tentative="1">
      <w:start w:val="1"/>
      <w:numFmt w:val="bullet"/>
      <w:lvlText w:val=""/>
      <w:lvlJc w:val="left"/>
      <w:pPr>
        <w:tabs>
          <w:tab w:val="num" w:pos="5040"/>
        </w:tabs>
        <w:ind w:left="5040" w:hanging="360"/>
      </w:pPr>
      <w:rPr>
        <w:rFonts w:ascii="Wingdings" w:hAnsi="Wingdings" w:hint="default"/>
        <w:sz w:val="20"/>
      </w:rPr>
    </w:lvl>
    <w:lvl w:ilvl="7" w:tplc="42A65D76" w:tentative="1">
      <w:start w:val="1"/>
      <w:numFmt w:val="bullet"/>
      <w:lvlText w:val=""/>
      <w:lvlJc w:val="left"/>
      <w:pPr>
        <w:tabs>
          <w:tab w:val="num" w:pos="5760"/>
        </w:tabs>
        <w:ind w:left="5760" w:hanging="360"/>
      </w:pPr>
      <w:rPr>
        <w:rFonts w:ascii="Wingdings" w:hAnsi="Wingdings" w:hint="default"/>
        <w:sz w:val="20"/>
      </w:rPr>
    </w:lvl>
    <w:lvl w:ilvl="8" w:tplc="FEE6875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12DF7"/>
    <w:multiLevelType w:val="hybridMultilevel"/>
    <w:tmpl w:val="107E1D0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92776F"/>
    <w:multiLevelType w:val="hybridMultilevel"/>
    <w:tmpl w:val="867EF90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3B367CD"/>
    <w:multiLevelType w:val="hybridMultilevel"/>
    <w:tmpl w:val="CFE896FA"/>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DA57BCD"/>
    <w:multiLevelType w:val="hybridMultilevel"/>
    <w:tmpl w:val="722471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DBB3C93"/>
    <w:multiLevelType w:val="hybridMultilevel"/>
    <w:tmpl w:val="1456A47C"/>
    <w:lvl w:ilvl="0" w:tplc="0C090001">
      <w:start w:val="1"/>
      <w:numFmt w:val="bullet"/>
      <w:lvlText w:val=""/>
      <w:lvlJc w:val="left"/>
      <w:pPr>
        <w:ind w:left="767" w:hanging="360"/>
      </w:pPr>
      <w:rPr>
        <w:rFonts w:ascii="Symbol" w:hAnsi="Symbol" w:cs="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cs="Wingdings" w:hint="default"/>
      </w:rPr>
    </w:lvl>
    <w:lvl w:ilvl="3" w:tplc="0C090001" w:tentative="1">
      <w:start w:val="1"/>
      <w:numFmt w:val="bullet"/>
      <w:lvlText w:val=""/>
      <w:lvlJc w:val="left"/>
      <w:pPr>
        <w:ind w:left="2927" w:hanging="360"/>
      </w:pPr>
      <w:rPr>
        <w:rFonts w:ascii="Symbol" w:hAnsi="Symbol" w:cs="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cs="Wingdings" w:hint="default"/>
      </w:rPr>
    </w:lvl>
    <w:lvl w:ilvl="6" w:tplc="0C090001" w:tentative="1">
      <w:start w:val="1"/>
      <w:numFmt w:val="bullet"/>
      <w:lvlText w:val=""/>
      <w:lvlJc w:val="left"/>
      <w:pPr>
        <w:ind w:left="5087" w:hanging="360"/>
      </w:pPr>
      <w:rPr>
        <w:rFonts w:ascii="Symbol" w:hAnsi="Symbol" w:cs="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cs="Wingdings" w:hint="default"/>
      </w:rPr>
    </w:lvl>
  </w:abstractNum>
  <w:abstractNum w:abstractNumId="27" w15:restartNumberingAfterBreak="0">
    <w:nsid w:val="4E501171"/>
    <w:multiLevelType w:val="hybridMultilevel"/>
    <w:tmpl w:val="96B0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3744A0"/>
    <w:multiLevelType w:val="hybridMultilevel"/>
    <w:tmpl w:val="73F6325A"/>
    <w:lvl w:ilvl="0" w:tplc="CE80B7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8D5917"/>
    <w:multiLevelType w:val="multilevel"/>
    <w:tmpl w:val="0468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14430F"/>
    <w:multiLevelType w:val="hybridMultilevel"/>
    <w:tmpl w:val="BAD0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50F37"/>
    <w:multiLevelType w:val="multilevel"/>
    <w:tmpl w:val="9BB640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C540BA"/>
    <w:multiLevelType w:val="hybridMultilevel"/>
    <w:tmpl w:val="BC1AE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1223274"/>
    <w:multiLevelType w:val="hybridMultilevel"/>
    <w:tmpl w:val="A066DB9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BD63C0"/>
    <w:multiLevelType w:val="hybridMultilevel"/>
    <w:tmpl w:val="E1A2A8B2"/>
    <w:lvl w:ilvl="0" w:tplc="4988531C">
      <w:start w:val="1"/>
      <w:numFmt w:val="bullet"/>
      <w:lvlText w:val=""/>
      <w:lvlJc w:val="left"/>
      <w:pPr>
        <w:ind w:left="360" w:hanging="360"/>
      </w:pPr>
      <w:rPr>
        <w:rFonts w:ascii="Symbol" w:hAnsi="Symbol" w:hint="default"/>
      </w:rPr>
    </w:lvl>
    <w:lvl w:ilvl="1" w:tplc="EAE2851C">
      <w:start w:val="1"/>
      <w:numFmt w:val="bullet"/>
      <w:lvlText w:val="o"/>
      <w:lvlJc w:val="left"/>
      <w:pPr>
        <w:ind w:left="1080" w:hanging="360"/>
      </w:pPr>
      <w:rPr>
        <w:rFonts w:ascii="Courier New" w:hAnsi="Courier New" w:hint="default"/>
      </w:rPr>
    </w:lvl>
    <w:lvl w:ilvl="2" w:tplc="0D6C273C">
      <w:start w:val="1"/>
      <w:numFmt w:val="bullet"/>
      <w:lvlText w:val=""/>
      <w:lvlJc w:val="left"/>
      <w:pPr>
        <w:ind w:left="1800" w:hanging="360"/>
      </w:pPr>
      <w:rPr>
        <w:rFonts w:ascii="Wingdings" w:hAnsi="Wingdings" w:hint="default"/>
      </w:rPr>
    </w:lvl>
    <w:lvl w:ilvl="3" w:tplc="6F8EF38C">
      <w:start w:val="1"/>
      <w:numFmt w:val="bullet"/>
      <w:lvlText w:val=""/>
      <w:lvlJc w:val="left"/>
      <w:pPr>
        <w:ind w:left="2520" w:hanging="360"/>
      </w:pPr>
      <w:rPr>
        <w:rFonts w:ascii="Symbol" w:hAnsi="Symbol" w:hint="default"/>
      </w:rPr>
    </w:lvl>
    <w:lvl w:ilvl="4" w:tplc="D85CBEBA">
      <w:start w:val="1"/>
      <w:numFmt w:val="bullet"/>
      <w:lvlText w:val="o"/>
      <w:lvlJc w:val="left"/>
      <w:pPr>
        <w:ind w:left="3240" w:hanging="360"/>
      </w:pPr>
      <w:rPr>
        <w:rFonts w:ascii="Courier New" w:hAnsi="Courier New" w:hint="default"/>
      </w:rPr>
    </w:lvl>
    <w:lvl w:ilvl="5" w:tplc="64F2070E">
      <w:start w:val="1"/>
      <w:numFmt w:val="bullet"/>
      <w:lvlText w:val=""/>
      <w:lvlJc w:val="left"/>
      <w:pPr>
        <w:ind w:left="3960" w:hanging="360"/>
      </w:pPr>
      <w:rPr>
        <w:rFonts w:ascii="Wingdings" w:hAnsi="Wingdings" w:hint="default"/>
      </w:rPr>
    </w:lvl>
    <w:lvl w:ilvl="6" w:tplc="EB0830E2">
      <w:start w:val="1"/>
      <w:numFmt w:val="bullet"/>
      <w:lvlText w:val=""/>
      <w:lvlJc w:val="left"/>
      <w:pPr>
        <w:ind w:left="4680" w:hanging="360"/>
      </w:pPr>
      <w:rPr>
        <w:rFonts w:ascii="Symbol" w:hAnsi="Symbol" w:hint="default"/>
      </w:rPr>
    </w:lvl>
    <w:lvl w:ilvl="7" w:tplc="BE541922">
      <w:start w:val="1"/>
      <w:numFmt w:val="bullet"/>
      <w:lvlText w:val="o"/>
      <w:lvlJc w:val="left"/>
      <w:pPr>
        <w:ind w:left="5400" w:hanging="360"/>
      </w:pPr>
      <w:rPr>
        <w:rFonts w:ascii="Courier New" w:hAnsi="Courier New" w:hint="default"/>
      </w:rPr>
    </w:lvl>
    <w:lvl w:ilvl="8" w:tplc="6CC40698">
      <w:start w:val="1"/>
      <w:numFmt w:val="bullet"/>
      <w:lvlText w:val=""/>
      <w:lvlJc w:val="left"/>
      <w:pPr>
        <w:ind w:left="6120" w:hanging="360"/>
      </w:pPr>
      <w:rPr>
        <w:rFonts w:ascii="Wingdings" w:hAnsi="Wingdings" w:hint="default"/>
      </w:rPr>
    </w:lvl>
  </w:abstractNum>
  <w:abstractNum w:abstractNumId="35" w15:restartNumberingAfterBreak="0">
    <w:nsid w:val="78C27542"/>
    <w:multiLevelType w:val="hybridMultilevel"/>
    <w:tmpl w:val="8BC6B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25315A"/>
    <w:multiLevelType w:val="hybridMultilevel"/>
    <w:tmpl w:val="11763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827075E0">
      <w:numFmt w:val="bullet"/>
      <w:lvlText w:val="-"/>
      <w:lvlJc w:val="left"/>
      <w:pPr>
        <w:ind w:left="2520" w:hanging="360"/>
      </w:pPr>
      <w:rPr>
        <w:rFonts w:ascii="Calibri" w:eastAsia="Times New Roman" w:hAnsi="Calibri" w:cstheme="minorBid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32"/>
  </w:num>
  <w:num w:numId="3">
    <w:abstractNumId w:val="10"/>
  </w:num>
  <w:num w:numId="4">
    <w:abstractNumId w:val="6"/>
  </w:num>
  <w:num w:numId="5">
    <w:abstractNumId w:val="12"/>
  </w:num>
  <w:num w:numId="6">
    <w:abstractNumId w:val="21"/>
  </w:num>
  <w:num w:numId="7">
    <w:abstractNumId w:val="26"/>
  </w:num>
  <w:num w:numId="8">
    <w:abstractNumId w:val="34"/>
  </w:num>
  <w:num w:numId="9">
    <w:abstractNumId w:val="23"/>
  </w:num>
  <w:num w:numId="10">
    <w:abstractNumId w:val="24"/>
  </w:num>
  <w:num w:numId="11">
    <w:abstractNumId w:val="30"/>
  </w:num>
  <w:num w:numId="12">
    <w:abstractNumId w:val="22"/>
  </w:num>
  <w:num w:numId="13">
    <w:abstractNumId w:val="19"/>
  </w:num>
  <w:num w:numId="14">
    <w:abstractNumId w:val="6"/>
  </w:num>
  <w:num w:numId="15">
    <w:abstractNumId w:val="17"/>
  </w:num>
  <w:num w:numId="16">
    <w:abstractNumId w:val="32"/>
  </w:num>
  <w:num w:numId="17">
    <w:abstractNumId w:val="35"/>
  </w:num>
  <w:num w:numId="18">
    <w:abstractNumId w:val="16"/>
  </w:num>
  <w:num w:numId="19">
    <w:abstractNumId w:val="18"/>
  </w:num>
  <w:num w:numId="20">
    <w:abstractNumId w:val="0"/>
  </w:num>
  <w:num w:numId="21">
    <w:abstractNumId w:val="9"/>
  </w:num>
  <w:num w:numId="22">
    <w:abstractNumId w:val="1"/>
  </w:num>
  <w:num w:numId="23">
    <w:abstractNumId w:val="15"/>
  </w:num>
  <w:num w:numId="24">
    <w:abstractNumId w:val="27"/>
  </w:num>
  <w:num w:numId="25">
    <w:abstractNumId w:val="13"/>
  </w:num>
  <w:num w:numId="26">
    <w:abstractNumId w:val="25"/>
  </w:num>
  <w:num w:numId="27">
    <w:abstractNumId w:val="33"/>
  </w:num>
  <w:num w:numId="28">
    <w:abstractNumId w:val="36"/>
  </w:num>
  <w:num w:numId="29">
    <w:abstractNumId w:val="28"/>
  </w:num>
  <w:num w:numId="30">
    <w:abstractNumId w:val="14"/>
  </w:num>
  <w:num w:numId="31">
    <w:abstractNumId w:val="29"/>
  </w:num>
  <w:num w:numId="32">
    <w:abstractNumId w:val="11"/>
  </w:num>
  <w:num w:numId="33">
    <w:abstractNumId w:val="8"/>
  </w:num>
  <w:num w:numId="34">
    <w:abstractNumId w:val="3"/>
  </w:num>
  <w:num w:numId="35">
    <w:abstractNumId w:val="4"/>
  </w:num>
  <w:num w:numId="36">
    <w:abstractNumId w:val="13"/>
    <w:lvlOverride w:ilvl="0">
      <w:lvl w:ilvl="0" w:tplc="0C09000F">
        <w:start w:val="1"/>
        <w:numFmt w:val="decimal"/>
        <w:lvlText w:val="%1."/>
        <w:lvlJc w:val="left"/>
        <w:pPr>
          <w:ind w:left="360" w:hanging="360"/>
        </w:pPr>
        <w:rPr>
          <w:rFonts w:hint="default"/>
        </w:rPr>
      </w:lvl>
    </w:lvlOverride>
    <w:lvlOverride w:ilvl="1">
      <w:lvl w:ilvl="1" w:tplc="0C090003">
        <w:start w:val="1"/>
        <w:numFmt w:val="decimal"/>
        <w:lvlText w:val="%1.%2."/>
        <w:lvlJc w:val="left"/>
        <w:pPr>
          <w:ind w:left="792" w:hanging="432"/>
        </w:pPr>
        <w:rPr>
          <w:rFonts w:hint="default"/>
        </w:rPr>
      </w:lvl>
    </w:lvlOverride>
    <w:lvlOverride w:ilvl="2">
      <w:lvl w:ilvl="2" w:tplc="0C090005">
        <w:start w:val="1"/>
        <w:numFmt w:val="lowerRoman"/>
        <w:lvlText w:val="%3"/>
        <w:lvlJc w:val="left"/>
        <w:pPr>
          <w:ind w:left="1224" w:hanging="504"/>
        </w:pPr>
        <w:rPr>
          <w:rFonts w:hint="default"/>
        </w:rPr>
      </w:lvl>
    </w:lvlOverride>
    <w:lvlOverride w:ilvl="3">
      <w:lvl w:ilvl="3" w:tplc="0C090001">
        <w:start w:val="1"/>
        <w:numFmt w:val="decimal"/>
        <w:lvlText w:val="%1.%2.%3.%4."/>
        <w:lvlJc w:val="left"/>
        <w:pPr>
          <w:ind w:left="1728" w:hanging="648"/>
        </w:pPr>
        <w:rPr>
          <w:rFonts w:hint="default"/>
        </w:rPr>
      </w:lvl>
    </w:lvlOverride>
    <w:lvlOverride w:ilvl="4">
      <w:lvl w:ilvl="4" w:tplc="0C090003">
        <w:start w:val="1"/>
        <w:numFmt w:val="decimal"/>
        <w:lvlText w:val="%1.%2.%3.%4.%5."/>
        <w:lvlJc w:val="left"/>
        <w:pPr>
          <w:ind w:left="2232" w:hanging="792"/>
        </w:pPr>
        <w:rPr>
          <w:rFonts w:hint="default"/>
        </w:rPr>
      </w:lvl>
    </w:lvlOverride>
    <w:lvlOverride w:ilvl="5">
      <w:lvl w:ilvl="5" w:tplc="0C090005">
        <w:start w:val="1"/>
        <w:numFmt w:val="decimal"/>
        <w:lvlText w:val="%1.%2.%3.%4.%5.%6."/>
        <w:lvlJc w:val="left"/>
        <w:pPr>
          <w:ind w:left="2736" w:hanging="936"/>
        </w:pPr>
        <w:rPr>
          <w:rFonts w:hint="default"/>
        </w:rPr>
      </w:lvl>
    </w:lvlOverride>
    <w:lvlOverride w:ilvl="6">
      <w:lvl w:ilvl="6" w:tplc="0C090001">
        <w:start w:val="1"/>
        <w:numFmt w:val="decimal"/>
        <w:lvlText w:val="%1.%2.%3.%4.%5.%6.%7."/>
        <w:lvlJc w:val="left"/>
        <w:pPr>
          <w:ind w:left="3240" w:hanging="1080"/>
        </w:pPr>
        <w:rPr>
          <w:rFonts w:hint="default"/>
        </w:rPr>
      </w:lvl>
    </w:lvlOverride>
    <w:lvlOverride w:ilvl="7">
      <w:lvl w:ilvl="7" w:tplc="0C090003">
        <w:start w:val="1"/>
        <w:numFmt w:val="decimal"/>
        <w:lvlText w:val="%1.%2.%3.%4.%5.%6.%7.%8."/>
        <w:lvlJc w:val="left"/>
        <w:pPr>
          <w:ind w:left="3744" w:hanging="1224"/>
        </w:pPr>
        <w:rPr>
          <w:rFonts w:hint="default"/>
        </w:rPr>
      </w:lvl>
    </w:lvlOverride>
    <w:lvlOverride w:ilvl="8">
      <w:lvl w:ilvl="8" w:tplc="0C090005">
        <w:start w:val="1"/>
        <w:numFmt w:val="decimal"/>
        <w:lvlText w:val="%1.%2.%3.%4.%5.%6.%7.%8.%9."/>
        <w:lvlJc w:val="left"/>
        <w:pPr>
          <w:ind w:left="4320" w:hanging="1440"/>
        </w:pPr>
        <w:rPr>
          <w:rFonts w:hint="default"/>
        </w:rPr>
      </w:lvl>
    </w:lvlOverride>
  </w:num>
  <w:num w:numId="37">
    <w:abstractNumId w:val="20"/>
  </w:num>
  <w:num w:numId="38">
    <w:abstractNumId w:val="31"/>
  </w:num>
  <w:num w:numId="39">
    <w:abstractNumId w:val="7"/>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CC5"/>
    <w:rsid w:val="00002041"/>
    <w:rsid w:val="000048A6"/>
    <w:rsid w:val="00006CC5"/>
    <w:rsid w:val="00010B8E"/>
    <w:rsid w:val="000131DB"/>
    <w:rsid w:val="00050270"/>
    <w:rsid w:val="00061C0C"/>
    <w:rsid w:val="00064345"/>
    <w:rsid w:val="00075040"/>
    <w:rsid w:val="00084AA6"/>
    <w:rsid w:val="0008583B"/>
    <w:rsid w:val="00091E92"/>
    <w:rsid w:val="000A57D0"/>
    <w:rsid w:val="000B226C"/>
    <w:rsid w:val="000C312A"/>
    <w:rsid w:val="000D20E1"/>
    <w:rsid w:val="000E0E0E"/>
    <w:rsid w:val="000E6C53"/>
    <w:rsid w:val="00100B41"/>
    <w:rsid w:val="00103AD3"/>
    <w:rsid w:val="00104781"/>
    <w:rsid w:val="00106660"/>
    <w:rsid w:val="001162BD"/>
    <w:rsid w:val="00121E8B"/>
    <w:rsid w:val="001227F2"/>
    <w:rsid w:val="00126CBF"/>
    <w:rsid w:val="00131C3C"/>
    <w:rsid w:val="00132995"/>
    <w:rsid w:val="00133CCD"/>
    <w:rsid w:val="0014036D"/>
    <w:rsid w:val="0015210F"/>
    <w:rsid w:val="00161A6B"/>
    <w:rsid w:val="001653BB"/>
    <w:rsid w:val="00165EEB"/>
    <w:rsid w:val="00171AA6"/>
    <w:rsid w:val="00177ABD"/>
    <w:rsid w:val="00185455"/>
    <w:rsid w:val="00187845"/>
    <w:rsid w:val="00197D3A"/>
    <w:rsid w:val="001A20A4"/>
    <w:rsid w:val="001A5D83"/>
    <w:rsid w:val="001B0307"/>
    <w:rsid w:val="001B0443"/>
    <w:rsid w:val="001B74D3"/>
    <w:rsid w:val="001C1EE6"/>
    <w:rsid w:val="001C5493"/>
    <w:rsid w:val="001D335C"/>
    <w:rsid w:val="001D7363"/>
    <w:rsid w:val="001E42A9"/>
    <w:rsid w:val="00201AF5"/>
    <w:rsid w:val="00211245"/>
    <w:rsid w:val="00223997"/>
    <w:rsid w:val="002244E4"/>
    <w:rsid w:val="00227542"/>
    <w:rsid w:val="00233D58"/>
    <w:rsid w:val="0024048F"/>
    <w:rsid w:val="00241B4D"/>
    <w:rsid w:val="00243FC2"/>
    <w:rsid w:val="002459EA"/>
    <w:rsid w:val="002578F9"/>
    <w:rsid w:val="002629FB"/>
    <w:rsid w:val="00264328"/>
    <w:rsid w:val="00266F2E"/>
    <w:rsid w:val="00267FD8"/>
    <w:rsid w:val="00274A2D"/>
    <w:rsid w:val="00284757"/>
    <w:rsid w:val="0029350C"/>
    <w:rsid w:val="0029545A"/>
    <w:rsid w:val="002A0983"/>
    <w:rsid w:val="002A4B72"/>
    <w:rsid w:val="002A6698"/>
    <w:rsid w:val="002B22DD"/>
    <w:rsid w:val="002B4905"/>
    <w:rsid w:val="002C1CAA"/>
    <w:rsid w:val="002C2CB7"/>
    <w:rsid w:val="002C44E2"/>
    <w:rsid w:val="002D0EF3"/>
    <w:rsid w:val="002D2E5F"/>
    <w:rsid w:val="002E3079"/>
    <w:rsid w:val="002F4ABB"/>
    <w:rsid w:val="002F7A98"/>
    <w:rsid w:val="003010C5"/>
    <w:rsid w:val="00310575"/>
    <w:rsid w:val="00325A13"/>
    <w:rsid w:val="0033376D"/>
    <w:rsid w:val="00336A4C"/>
    <w:rsid w:val="0035584C"/>
    <w:rsid w:val="003562B4"/>
    <w:rsid w:val="00357BF5"/>
    <w:rsid w:val="00357FF9"/>
    <w:rsid w:val="003647B7"/>
    <w:rsid w:val="00364DA8"/>
    <w:rsid w:val="003800A3"/>
    <w:rsid w:val="00380635"/>
    <w:rsid w:val="00395B96"/>
    <w:rsid w:val="003A6B94"/>
    <w:rsid w:val="003B2A47"/>
    <w:rsid w:val="003C12A4"/>
    <w:rsid w:val="003C1CCA"/>
    <w:rsid w:val="003C7C82"/>
    <w:rsid w:val="003E1625"/>
    <w:rsid w:val="003F4ADC"/>
    <w:rsid w:val="00402C61"/>
    <w:rsid w:val="00415184"/>
    <w:rsid w:val="00423CE8"/>
    <w:rsid w:val="00425FB4"/>
    <w:rsid w:val="00437E35"/>
    <w:rsid w:val="00439FAD"/>
    <w:rsid w:val="0043BC27"/>
    <w:rsid w:val="004440E1"/>
    <w:rsid w:val="00444267"/>
    <w:rsid w:val="0044583A"/>
    <w:rsid w:val="004519BB"/>
    <w:rsid w:val="004608AE"/>
    <w:rsid w:val="00461562"/>
    <w:rsid w:val="00472282"/>
    <w:rsid w:val="004804B0"/>
    <w:rsid w:val="004837F6"/>
    <w:rsid w:val="004B07DA"/>
    <w:rsid w:val="004B38EF"/>
    <w:rsid w:val="004B417A"/>
    <w:rsid w:val="004C2109"/>
    <w:rsid w:val="004C51E6"/>
    <w:rsid w:val="004D3078"/>
    <w:rsid w:val="004D5460"/>
    <w:rsid w:val="004D7BB9"/>
    <w:rsid w:val="004E30C0"/>
    <w:rsid w:val="004E3F7B"/>
    <w:rsid w:val="004E642C"/>
    <w:rsid w:val="004F1B88"/>
    <w:rsid w:val="00503B6E"/>
    <w:rsid w:val="00513DDE"/>
    <w:rsid w:val="00541DDE"/>
    <w:rsid w:val="00547BFE"/>
    <w:rsid w:val="00552322"/>
    <w:rsid w:val="00553EE0"/>
    <w:rsid w:val="00564C08"/>
    <w:rsid w:val="005714C6"/>
    <w:rsid w:val="00595A21"/>
    <w:rsid w:val="005A4C68"/>
    <w:rsid w:val="005B4659"/>
    <w:rsid w:val="005D1201"/>
    <w:rsid w:val="005D5D7C"/>
    <w:rsid w:val="005D661B"/>
    <w:rsid w:val="005E0024"/>
    <w:rsid w:val="005E42CF"/>
    <w:rsid w:val="005E461F"/>
    <w:rsid w:val="005E4C48"/>
    <w:rsid w:val="005E67BD"/>
    <w:rsid w:val="005F1351"/>
    <w:rsid w:val="005F1998"/>
    <w:rsid w:val="00602EA3"/>
    <w:rsid w:val="006138A0"/>
    <w:rsid w:val="006149F3"/>
    <w:rsid w:val="00615530"/>
    <w:rsid w:val="00616D17"/>
    <w:rsid w:val="00620DB6"/>
    <w:rsid w:val="0063400D"/>
    <w:rsid w:val="006719F8"/>
    <w:rsid w:val="00685042"/>
    <w:rsid w:val="00685377"/>
    <w:rsid w:val="00686866"/>
    <w:rsid w:val="00691900"/>
    <w:rsid w:val="006922A1"/>
    <w:rsid w:val="006A56C4"/>
    <w:rsid w:val="006B4057"/>
    <w:rsid w:val="006C0B03"/>
    <w:rsid w:val="006C3D31"/>
    <w:rsid w:val="006C5619"/>
    <w:rsid w:val="006C62E3"/>
    <w:rsid w:val="006D04B4"/>
    <w:rsid w:val="006D0B46"/>
    <w:rsid w:val="006D518E"/>
    <w:rsid w:val="006F2422"/>
    <w:rsid w:val="00700C81"/>
    <w:rsid w:val="00711751"/>
    <w:rsid w:val="00713D27"/>
    <w:rsid w:val="00714658"/>
    <w:rsid w:val="00721912"/>
    <w:rsid w:val="00722E47"/>
    <w:rsid w:val="007243D8"/>
    <w:rsid w:val="00726232"/>
    <w:rsid w:val="007301E2"/>
    <w:rsid w:val="00730B04"/>
    <w:rsid w:val="007334CA"/>
    <w:rsid w:val="00734E55"/>
    <w:rsid w:val="0074022F"/>
    <w:rsid w:val="007418AA"/>
    <w:rsid w:val="00747A17"/>
    <w:rsid w:val="00751B7B"/>
    <w:rsid w:val="0075598D"/>
    <w:rsid w:val="00774989"/>
    <w:rsid w:val="007759F8"/>
    <w:rsid w:val="00777BA7"/>
    <w:rsid w:val="00782C06"/>
    <w:rsid w:val="00792E2C"/>
    <w:rsid w:val="00793740"/>
    <w:rsid w:val="00796831"/>
    <w:rsid w:val="007A5F48"/>
    <w:rsid w:val="007C60B2"/>
    <w:rsid w:val="007C702D"/>
    <w:rsid w:val="007D45FB"/>
    <w:rsid w:val="007E498B"/>
    <w:rsid w:val="007E75F3"/>
    <w:rsid w:val="007F33F1"/>
    <w:rsid w:val="008010BC"/>
    <w:rsid w:val="00801FC7"/>
    <w:rsid w:val="00804ED7"/>
    <w:rsid w:val="0081062E"/>
    <w:rsid w:val="00814982"/>
    <w:rsid w:val="00821D6A"/>
    <w:rsid w:val="00822051"/>
    <w:rsid w:val="00823C4A"/>
    <w:rsid w:val="00832E54"/>
    <w:rsid w:val="00834F6F"/>
    <w:rsid w:val="00844142"/>
    <w:rsid w:val="008629F0"/>
    <w:rsid w:val="008679AC"/>
    <w:rsid w:val="008739E1"/>
    <w:rsid w:val="008834EB"/>
    <w:rsid w:val="0088458A"/>
    <w:rsid w:val="00891122"/>
    <w:rsid w:val="00892F16"/>
    <w:rsid w:val="00896103"/>
    <w:rsid w:val="00897D77"/>
    <w:rsid w:val="008A7EE0"/>
    <w:rsid w:val="008B0049"/>
    <w:rsid w:val="008C0382"/>
    <w:rsid w:val="008C0C0A"/>
    <w:rsid w:val="008C2007"/>
    <w:rsid w:val="008C7DAB"/>
    <w:rsid w:val="008D1D55"/>
    <w:rsid w:val="008E6E37"/>
    <w:rsid w:val="008F130E"/>
    <w:rsid w:val="009075E4"/>
    <w:rsid w:val="00907F2E"/>
    <w:rsid w:val="00910910"/>
    <w:rsid w:val="00922F57"/>
    <w:rsid w:val="00925974"/>
    <w:rsid w:val="00927C59"/>
    <w:rsid w:val="00931259"/>
    <w:rsid w:val="009605E1"/>
    <w:rsid w:val="00967061"/>
    <w:rsid w:val="00977588"/>
    <w:rsid w:val="00982931"/>
    <w:rsid w:val="00984811"/>
    <w:rsid w:val="0098530C"/>
    <w:rsid w:val="0098548A"/>
    <w:rsid w:val="00990213"/>
    <w:rsid w:val="00995CA2"/>
    <w:rsid w:val="009A49E7"/>
    <w:rsid w:val="009B2F84"/>
    <w:rsid w:val="009C542B"/>
    <w:rsid w:val="009C6CF1"/>
    <w:rsid w:val="009E2609"/>
    <w:rsid w:val="009F5AF5"/>
    <w:rsid w:val="00A06A78"/>
    <w:rsid w:val="00A16475"/>
    <w:rsid w:val="00A2613E"/>
    <w:rsid w:val="00A3140C"/>
    <w:rsid w:val="00A3322E"/>
    <w:rsid w:val="00A45DDC"/>
    <w:rsid w:val="00A4763E"/>
    <w:rsid w:val="00A478AF"/>
    <w:rsid w:val="00A54402"/>
    <w:rsid w:val="00A67FA9"/>
    <w:rsid w:val="00A71AA7"/>
    <w:rsid w:val="00A8471D"/>
    <w:rsid w:val="00A857EB"/>
    <w:rsid w:val="00A935CA"/>
    <w:rsid w:val="00A97086"/>
    <w:rsid w:val="00AA0651"/>
    <w:rsid w:val="00AA3B41"/>
    <w:rsid w:val="00AA684B"/>
    <w:rsid w:val="00AB76C5"/>
    <w:rsid w:val="00AC2FF1"/>
    <w:rsid w:val="00AD09B2"/>
    <w:rsid w:val="00AD48F9"/>
    <w:rsid w:val="00AD7BDE"/>
    <w:rsid w:val="00AE22B6"/>
    <w:rsid w:val="00AE6E67"/>
    <w:rsid w:val="00AF0B6E"/>
    <w:rsid w:val="00AF2701"/>
    <w:rsid w:val="00AF351F"/>
    <w:rsid w:val="00AF7225"/>
    <w:rsid w:val="00AF7626"/>
    <w:rsid w:val="00B02C13"/>
    <w:rsid w:val="00B2618B"/>
    <w:rsid w:val="00B272AE"/>
    <w:rsid w:val="00B31097"/>
    <w:rsid w:val="00B41CB7"/>
    <w:rsid w:val="00B46572"/>
    <w:rsid w:val="00B562ED"/>
    <w:rsid w:val="00B70951"/>
    <w:rsid w:val="00B71B8A"/>
    <w:rsid w:val="00B74964"/>
    <w:rsid w:val="00B836B0"/>
    <w:rsid w:val="00B96819"/>
    <w:rsid w:val="00BA39EE"/>
    <w:rsid w:val="00BC795E"/>
    <w:rsid w:val="00BC79EB"/>
    <w:rsid w:val="00BD1CDB"/>
    <w:rsid w:val="00BD3911"/>
    <w:rsid w:val="00BD7F3F"/>
    <w:rsid w:val="00BF3007"/>
    <w:rsid w:val="00C009F5"/>
    <w:rsid w:val="00C0218E"/>
    <w:rsid w:val="00C077B7"/>
    <w:rsid w:val="00C146BF"/>
    <w:rsid w:val="00C159AE"/>
    <w:rsid w:val="00C2379A"/>
    <w:rsid w:val="00C31B31"/>
    <w:rsid w:val="00C32774"/>
    <w:rsid w:val="00C36390"/>
    <w:rsid w:val="00C46ABD"/>
    <w:rsid w:val="00C858E2"/>
    <w:rsid w:val="00C90366"/>
    <w:rsid w:val="00C96E44"/>
    <w:rsid w:val="00C9753C"/>
    <w:rsid w:val="00C97961"/>
    <w:rsid w:val="00CA6794"/>
    <w:rsid w:val="00CB05FE"/>
    <w:rsid w:val="00CB122A"/>
    <w:rsid w:val="00CB2E42"/>
    <w:rsid w:val="00CB6C86"/>
    <w:rsid w:val="00CC08CF"/>
    <w:rsid w:val="00CD4206"/>
    <w:rsid w:val="00CE00DA"/>
    <w:rsid w:val="00CE080B"/>
    <w:rsid w:val="00CE0D0F"/>
    <w:rsid w:val="00CE0F09"/>
    <w:rsid w:val="00CE4574"/>
    <w:rsid w:val="00CF1090"/>
    <w:rsid w:val="00CF6B1D"/>
    <w:rsid w:val="00D323DB"/>
    <w:rsid w:val="00D4324E"/>
    <w:rsid w:val="00D53A62"/>
    <w:rsid w:val="00D572CB"/>
    <w:rsid w:val="00D67D61"/>
    <w:rsid w:val="00DA3C84"/>
    <w:rsid w:val="00DB4055"/>
    <w:rsid w:val="00DB70FE"/>
    <w:rsid w:val="00DC2476"/>
    <w:rsid w:val="00DC59B4"/>
    <w:rsid w:val="00DC6E68"/>
    <w:rsid w:val="00DD140D"/>
    <w:rsid w:val="00DE03D1"/>
    <w:rsid w:val="00E02249"/>
    <w:rsid w:val="00E05457"/>
    <w:rsid w:val="00E14E59"/>
    <w:rsid w:val="00E1549F"/>
    <w:rsid w:val="00E20819"/>
    <w:rsid w:val="00E31126"/>
    <w:rsid w:val="00E355BC"/>
    <w:rsid w:val="00E359D2"/>
    <w:rsid w:val="00E4724F"/>
    <w:rsid w:val="00E474A7"/>
    <w:rsid w:val="00E565DB"/>
    <w:rsid w:val="00E56A30"/>
    <w:rsid w:val="00E82B97"/>
    <w:rsid w:val="00EA067E"/>
    <w:rsid w:val="00EA367C"/>
    <w:rsid w:val="00EA3A98"/>
    <w:rsid w:val="00EB5155"/>
    <w:rsid w:val="00EC083A"/>
    <w:rsid w:val="00ED3B75"/>
    <w:rsid w:val="00ED4620"/>
    <w:rsid w:val="00EF0239"/>
    <w:rsid w:val="00EF02AF"/>
    <w:rsid w:val="00EF1BE5"/>
    <w:rsid w:val="00F07450"/>
    <w:rsid w:val="00F20D6D"/>
    <w:rsid w:val="00F25ACA"/>
    <w:rsid w:val="00F268FE"/>
    <w:rsid w:val="00F436FA"/>
    <w:rsid w:val="00F46A1C"/>
    <w:rsid w:val="00F606D0"/>
    <w:rsid w:val="00F72297"/>
    <w:rsid w:val="00F76A8F"/>
    <w:rsid w:val="00F775A5"/>
    <w:rsid w:val="00F8109B"/>
    <w:rsid w:val="00F811FC"/>
    <w:rsid w:val="00F87007"/>
    <w:rsid w:val="00F9466B"/>
    <w:rsid w:val="00F95766"/>
    <w:rsid w:val="00F97698"/>
    <w:rsid w:val="00FA6B56"/>
    <w:rsid w:val="00FA6EB5"/>
    <w:rsid w:val="00FA7489"/>
    <w:rsid w:val="00FB1C69"/>
    <w:rsid w:val="00FB63BC"/>
    <w:rsid w:val="00FC2180"/>
    <w:rsid w:val="00FD4C96"/>
    <w:rsid w:val="00FD6B6F"/>
    <w:rsid w:val="00FE0310"/>
    <w:rsid w:val="00FE5235"/>
    <w:rsid w:val="00FF3F71"/>
    <w:rsid w:val="00FF9F44"/>
    <w:rsid w:val="01431C7B"/>
    <w:rsid w:val="0147C815"/>
    <w:rsid w:val="01CBE374"/>
    <w:rsid w:val="01E810B7"/>
    <w:rsid w:val="024BCD60"/>
    <w:rsid w:val="02D2D0EA"/>
    <w:rsid w:val="036C9206"/>
    <w:rsid w:val="0424FD9A"/>
    <w:rsid w:val="04437B9B"/>
    <w:rsid w:val="044F395B"/>
    <w:rsid w:val="04509D87"/>
    <w:rsid w:val="04AEC666"/>
    <w:rsid w:val="04C615B1"/>
    <w:rsid w:val="05504DED"/>
    <w:rsid w:val="055F0B2D"/>
    <w:rsid w:val="0563AC49"/>
    <w:rsid w:val="0629118D"/>
    <w:rsid w:val="062EF38C"/>
    <w:rsid w:val="06DB8F2C"/>
    <w:rsid w:val="06FD7A6E"/>
    <w:rsid w:val="072C2EEB"/>
    <w:rsid w:val="07389799"/>
    <w:rsid w:val="076B44A5"/>
    <w:rsid w:val="078C7D8D"/>
    <w:rsid w:val="07D6C53D"/>
    <w:rsid w:val="08047979"/>
    <w:rsid w:val="0852C7FD"/>
    <w:rsid w:val="089334C0"/>
    <w:rsid w:val="08EB3075"/>
    <w:rsid w:val="09022FC5"/>
    <w:rsid w:val="0904A216"/>
    <w:rsid w:val="091305C3"/>
    <w:rsid w:val="091A6E23"/>
    <w:rsid w:val="093F57BF"/>
    <w:rsid w:val="095AF4E6"/>
    <w:rsid w:val="09892649"/>
    <w:rsid w:val="09B22FA7"/>
    <w:rsid w:val="09CE8CEB"/>
    <w:rsid w:val="09EA43AB"/>
    <w:rsid w:val="09EC9F70"/>
    <w:rsid w:val="0A2048DF"/>
    <w:rsid w:val="0A357501"/>
    <w:rsid w:val="0A95CC21"/>
    <w:rsid w:val="0AA45A62"/>
    <w:rsid w:val="0AA4D5D6"/>
    <w:rsid w:val="0AF7E2FD"/>
    <w:rsid w:val="0B0DC895"/>
    <w:rsid w:val="0B2A5BD2"/>
    <w:rsid w:val="0B31C15E"/>
    <w:rsid w:val="0B569B7E"/>
    <w:rsid w:val="0B6D5278"/>
    <w:rsid w:val="0B6EC627"/>
    <w:rsid w:val="0B6F44EC"/>
    <w:rsid w:val="0BA7CDBB"/>
    <w:rsid w:val="0BADC74A"/>
    <w:rsid w:val="0BCED32A"/>
    <w:rsid w:val="0BDF9FB5"/>
    <w:rsid w:val="0C2C2B3E"/>
    <w:rsid w:val="0C641CDE"/>
    <w:rsid w:val="0CD893EE"/>
    <w:rsid w:val="0CF3E018"/>
    <w:rsid w:val="0D16C7D8"/>
    <w:rsid w:val="0D1D29C9"/>
    <w:rsid w:val="0D6556AB"/>
    <w:rsid w:val="0DA8340A"/>
    <w:rsid w:val="0DF11749"/>
    <w:rsid w:val="0E8F0F1D"/>
    <w:rsid w:val="0EB19044"/>
    <w:rsid w:val="0ED57C64"/>
    <w:rsid w:val="0EFF2865"/>
    <w:rsid w:val="0F5EC6DD"/>
    <w:rsid w:val="0F9E24A1"/>
    <w:rsid w:val="0FA73A9D"/>
    <w:rsid w:val="1035CDED"/>
    <w:rsid w:val="10552487"/>
    <w:rsid w:val="1064B30A"/>
    <w:rsid w:val="10876AA2"/>
    <w:rsid w:val="110FA7F4"/>
    <w:rsid w:val="111C6EE6"/>
    <w:rsid w:val="114E0CB5"/>
    <w:rsid w:val="11565BE6"/>
    <w:rsid w:val="115F3E5C"/>
    <w:rsid w:val="117721F4"/>
    <w:rsid w:val="120CE4BB"/>
    <w:rsid w:val="12E85E6D"/>
    <w:rsid w:val="12E984C8"/>
    <w:rsid w:val="130A1785"/>
    <w:rsid w:val="131538CE"/>
    <w:rsid w:val="1330B483"/>
    <w:rsid w:val="139572F0"/>
    <w:rsid w:val="1433059D"/>
    <w:rsid w:val="14725892"/>
    <w:rsid w:val="1481AEC8"/>
    <w:rsid w:val="148F6604"/>
    <w:rsid w:val="14B3DE8F"/>
    <w:rsid w:val="14E89C2E"/>
    <w:rsid w:val="15028965"/>
    <w:rsid w:val="1520770C"/>
    <w:rsid w:val="1592888D"/>
    <w:rsid w:val="15B7CEDD"/>
    <w:rsid w:val="15BDA2AA"/>
    <w:rsid w:val="16570E9C"/>
    <w:rsid w:val="16917DB7"/>
    <w:rsid w:val="16CDA578"/>
    <w:rsid w:val="17214DD2"/>
    <w:rsid w:val="177584A2"/>
    <w:rsid w:val="17A92582"/>
    <w:rsid w:val="17AC3B40"/>
    <w:rsid w:val="17CC5B61"/>
    <w:rsid w:val="1801E030"/>
    <w:rsid w:val="183E1C51"/>
    <w:rsid w:val="18868D5B"/>
    <w:rsid w:val="18AB0406"/>
    <w:rsid w:val="190D0A08"/>
    <w:rsid w:val="19E2AE8E"/>
    <w:rsid w:val="1A133F9F"/>
    <w:rsid w:val="1A237F61"/>
    <w:rsid w:val="1A284C76"/>
    <w:rsid w:val="1A554924"/>
    <w:rsid w:val="1AB14B2B"/>
    <w:rsid w:val="1B115430"/>
    <w:rsid w:val="1B3972A1"/>
    <w:rsid w:val="1B9497E3"/>
    <w:rsid w:val="1B971123"/>
    <w:rsid w:val="1BB5D3B2"/>
    <w:rsid w:val="1BD38DE1"/>
    <w:rsid w:val="1BD8AF37"/>
    <w:rsid w:val="1C3FF7EA"/>
    <w:rsid w:val="1CB40BA7"/>
    <w:rsid w:val="1CCFD2EB"/>
    <w:rsid w:val="1CFAD774"/>
    <w:rsid w:val="1D3342BE"/>
    <w:rsid w:val="1D7BB4B8"/>
    <w:rsid w:val="1D8A177C"/>
    <w:rsid w:val="1D90B2B0"/>
    <w:rsid w:val="1E45D1DE"/>
    <w:rsid w:val="1E541541"/>
    <w:rsid w:val="1EC1358D"/>
    <w:rsid w:val="1F9AA29D"/>
    <w:rsid w:val="202DC759"/>
    <w:rsid w:val="20FB3143"/>
    <w:rsid w:val="21452FED"/>
    <w:rsid w:val="215682E4"/>
    <w:rsid w:val="216B3850"/>
    <w:rsid w:val="21B0A14F"/>
    <w:rsid w:val="21B308CE"/>
    <w:rsid w:val="21C7BCD2"/>
    <w:rsid w:val="2213DCD6"/>
    <w:rsid w:val="228F7E62"/>
    <w:rsid w:val="22DAAD3C"/>
    <w:rsid w:val="230E578C"/>
    <w:rsid w:val="231C69E6"/>
    <w:rsid w:val="235C6160"/>
    <w:rsid w:val="2379FEF6"/>
    <w:rsid w:val="241C0973"/>
    <w:rsid w:val="247245BE"/>
    <w:rsid w:val="24886C0F"/>
    <w:rsid w:val="24A9F4AB"/>
    <w:rsid w:val="24D13928"/>
    <w:rsid w:val="25031BDE"/>
    <w:rsid w:val="257DC07E"/>
    <w:rsid w:val="257F1154"/>
    <w:rsid w:val="25BB97F7"/>
    <w:rsid w:val="25BD1D27"/>
    <w:rsid w:val="25D34FAE"/>
    <w:rsid w:val="2605460E"/>
    <w:rsid w:val="264AA082"/>
    <w:rsid w:val="26BF9BE1"/>
    <w:rsid w:val="26C4153A"/>
    <w:rsid w:val="26EB389D"/>
    <w:rsid w:val="26F3083B"/>
    <w:rsid w:val="26FE6ED6"/>
    <w:rsid w:val="2732FAD9"/>
    <w:rsid w:val="27658A0A"/>
    <w:rsid w:val="27B2F00F"/>
    <w:rsid w:val="27C1727D"/>
    <w:rsid w:val="27C1BF80"/>
    <w:rsid w:val="281ADD3C"/>
    <w:rsid w:val="28649DE0"/>
    <w:rsid w:val="286B85BD"/>
    <w:rsid w:val="291B7E53"/>
    <w:rsid w:val="292B5485"/>
    <w:rsid w:val="29835D0D"/>
    <w:rsid w:val="29B8C6E1"/>
    <w:rsid w:val="2A1D532A"/>
    <w:rsid w:val="2A782E65"/>
    <w:rsid w:val="2A947259"/>
    <w:rsid w:val="2AA593B1"/>
    <w:rsid w:val="2ACBB116"/>
    <w:rsid w:val="2AD7A2CB"/>
    <w:rsid w:val="2B2DE81D"/>
    <w:rsid w:val="2BC688D4"/>
    <w:rsid w:val="2BF271AA"/>
    <w:rsid w:val="2CE3B5CB"/>
    <w:rsid w:val="2CE61852"/>
    <w:rsid w:val="2D36DB41"/>
    <w:rsid w:val="2D3E5C34"/>
    <w:rsid w:val="2D615DF6"/>
    <w:rsid w:val="2D7722DC"/>
    <w:rsid w:val="2DD7B51C"/>
    <w:rsid w:val="2E5F0A58"/>
    <w:rsid w:val="2E6BD4B8"/>
    <w:rsid w:val="2EA75501"/>
    <w:rsid w:val="2EC5B27D"/>
    <w:rsid w:val="2F38C5F8"/>
    <w:rsid w:val="2F4174BC"/>
    <w:rsid w:val="2F41D69B"/>
    <w:rsid w:val="2FAD5088"/>
    <w:rsid w:val="2FEA156C"/>
    <w:rsid w:val="30223455"/>
    <w:rsid w:val="3185F144"/>
    <w:rsid w:val="319C7CCE"/>
    <w:rsid w:val="31D4EBBA"/>
    <w:rsid w:val="31DE637E"/>
    <w:rsid w:val="321ED425"/>
    <w:rsid w:val="322C9F4E"/>
    <w:rsid w:val="32424E1E"/>
    <w:rsid w:val="3355B228"/>
    <w:rsid w:val="33778C26"/>
    <w:rsid w:val="337D7820"/>
    <w:rsid w:val="33BD3263"/>
    <w:rsid w:val="33FA6905"/>
    <w:rsid w:val="342FD0E1"/>
    <w:rsid w:val="343471D3"/>
    <w:rsid w:val="34364AD8"/>
    <w:rsid w:val="3455EE04"/>
    <w:rsid w:val="346F3988"/>
    <w:rsid w:val="34C2A7D2"/>
    <w:rsid w:val="34D7CA29"/>
    <w:rsid w:val="34E88C75"/>
    <w:rsid w:val="350834EF"/>
    <w:rsid w:val="35415B68"/>
    <w:rsid w:val="355D315C"/>
    <w:rsid w:val="35746A3B"/>
    <w:rsid w:val="359BEDA6"/>
    <w:rsid w:val="35B38977"/>
    <w:rsid w:val="364ED1BD"/>
    <w:rsid w:val="36582009"/>
    <w:rsid w:val="365D7407"/>
    <w:rsid w:val="366FC7EC"/>
    <w:rsid w:val="3670167C"/>
    <w:rsid w:val="36B0F621"/>
    <w:rsid w:val="36C675E7"/>
    <w:rsid w:val="36DDAD31"/>
    <w:rsid w:val="3720E4ED"/>
    <w:rsid w:val="373A22A6"/>
    <w:rsid w:val="374AFC56"/>
    <w:rsid w:val="38190161"/>
    <w:rsid w:val="383D835D"/>
    <w:rsid w:val="3843C047"/>
    <w:rsid w:val="38FFA137"/>
    <w:rsid w:val="39945CCF"/>
    <w:rsid w:val="3A2A12EF"/>
    <w:rsid w:val="3A9AA109"/>
    <w:rsid w:val="3B082AC1"/>
    <w:rsid w:val="3B21D3A1"/>
    <w:rsid w:val="3B9F2161"/>
    <w:rsid w:val="3BE5AAC3"/>
    <w:rsid w:val="3BFFAF6A"/>
    <w:rsid w:val="3C164B7F"/>
    <w:rsid w:val="3C5D3A92"/>
    <w:rsid w:val="3C87388C"/>
    <w:rsid w:val="3C88A7E7"/>
    <w:rsid w:val="3CB99267"/>
    <w:rsid w:val="3CDBE857"/>
    <w:rsid w:val="3D4E5CEF"/>
    <w:rsid w:val="3D91DBF5"/>
    <w:rsid w:val="3D94E045"/>
    <w:rsid w:val="3D997F27"/>
    <w:rsid w:val="3D9AAE05"/>
    <w:rsid w:val="3D9BC86E"/>
    <w:rsid w:val="3DD2EB2B"/>
    <w:rsid w:val="3DF81ABB"/>
    <w:rsid w:val="3DF8FFA1"/>
    <w:rsid w:val="3E004DAD"/>
    <w:rsid w:val="3E2699CC"/>
    <w:rsid w:val="3E3FFC57"/>
    <w:rsid w:val="3E5B7D30"/>
    <w:rsid w:val="3ED35F04"/>
    <w:rsid w:val="3ED6C589"/>
    <w:rsid w:val="3EFB2542"/>
    <w:rsid w:val="3F04F100"/>
    <w:rsid w:val="3F05BB49"/>
    <w:rsid w:val="3F2E957E"/>
    <w:rsid w:val="402B5636"/>
    <w:rsid w:val="409E8122"/>
    <w:rsid w:val="413C4FB8"/>
    <w:rsid w:val="41495861"/>
    <w:rsid w:val="416D1028"/>
    <w:rsid w:val="41D992F0"/>
    <w:rsid w:val="4238BBC6"/>
    <w:rsid w:val="423B5AC9"/>
    <w:rsid w:val="42B745E3"/>
    <w:rsid w:val="42D68BA3"/>
    <w:rsid w:val="43140D71"/>
    <w:rsid w:val="436989E4"/>
    <w:rsid w:val="4428C7AC"/>
    <w:rsid w:val="44511D08"/>
    <w:rsid w:val="4454E4E8"/>
    <w:rsid w:val="44573C48"/>
    <w:rsid w:val="449144A4"/>
    <w:rsid w:val="44D1E572"/>
    <w:rsid w:val="44E58B22"/>
    <w:rsid w:val="452FDA57"/>
    <w:rsid w:val="458E7924"/>
    <w:rsid w:val="45C42991"/>
    <w:rsid w:val="4611BAD8"/>
    <w:rsid w:val="4647462B"/>
    <w:rsid w:val="465F3B55"/>
    <w:rsid w:val="46A098C2"/>
    <w:rsid w:val="46DAE44B"/>
    <w:rsid w:val="46FFA0C2"/>
    <w:rsid w:val="4709357C"/>
    <w:rsid w:val="472B62CC"/>
    <w:rsid w:val="47D71E48"/>
    <w:rsid w:val="47DBC425"/>
    <w:rsid w:val="48375277"/>
    <w:rsid w:val="4837B905"/>
    <w:rsid w:val="4839E58D"/>
    <w:rsid w:val="48582591"/>
    <w:rsid w:val="49B007C2"/>
    <w:rsid w:val="4A46C662"/>
    <w:rsid w:val="4A65C6D9"/>
    <w:rsid w:val="4ABBEB60"/>
    <w:rsid w:val="4AF0C011"/>
    <w:rsid w:val="4AF1C20E"/>
    <w:rsid w:val="4B3AA48B"/>
    <w:rsid w:val="4B668F02"/>
    <w:rsid w:val="4B9AD0AF"/>
    <w:rsid w:val="4BCAE6EC"/>
    <w:rsid w:val="4C39984E"/>
    <w:rsid w:val="4C6166B8"/>
    <w:rsid w:val="4C92F958"/>
    <w:rsid w:val="4D1AE4B4"/>
    <w:rsid w:val="4D3B0FB7"/>
    <w:rsid w:val="4D400559"/>
    <w:rsid w:val="4D524509"/>
    <w:rsid w:val="4DB2BE16"/>
    <w:rsid w:val="4DEB03B8"/>
    <w:rsid w:val="4F2EC0B2"/>
    <w:rsid w:val="4F32EC9F"/>
    <w:rsid w:val="4F5540E5"/>
    <w:rsid w:val="4F5958B6"/>
    <w:rsid w:val="4F830773"/>
    <w:rsid w:val="5005574F"/>
    <w:rsid w:val="50130C39"/>
    <w:rsid w:val="50513A10"/>
    <w:rsid w:val="509B1E93"/>
    <w:rsid w:val="514D488C"/>
    <w:rsid w:val="518999CD"/>
    <w:rsid w:val="51A96E96"/>
    <w:rsid w:val="51FE7469"/>
    <w:rsid w:val="5216E439"/>
    <w:rsid w:val="52312254"/>
    <w:rsid w:val="5283369A"/>
    <w:rsid w:val="52A2F862"/>
    <w:rsid w:val="5320196D"/>
    <w:rsid w:val="53210175"/>
    <w:rsid w:val="53AD976F"/>
    <w:rsid w:val="540C9EE3"/>
    <w:rsid w:val="542FA7D8"/>
    <w:rsid w:val="5436B5F3"/>
    <w:rsid w:val="547DBC23"/>
    <w:rsid w:val="54B0C3AD"/>
    <w:rsid w:val="54F11B5B"/>
    <w:rsid w:val="55194D90"/>
    <w:rsid w:val="55389686"/>
    <w:rsid w:val="553AD51F"/>
    <w:rsid w:val="5559F1C4"/>
    <w:rsid w:val="557973D5"/>
    <w:rsid w:val="5605540E"/>
    <w:rsid w:val="56136099"/>
    <w:rsid w:val="5681C508"/>
    <w:rsid w:val="56F461A2"/>
    <w:rsid w:val="574053D3"/>
    <w:rsid w:val="57417937"/>
    <w:rsid w:val="576528CB"/>
    <w:rsid w:val="577D4A74"/>
    <w:rsid w:val="57897F7B"/>
    <w:rsid w:val="57C418AC"/>
    <w:rsid w:val="57F1A1DC"/>
    <w:rsid w:val="57F4AA3A"/>
    <w:rsid w:val="58F763FD"/>
    <w:rsid w:val="5A100AE2"/>
    <w:rsid w:val="5A366AC4"/>
    <w:rsid w:val="5A846898"/>
    <w:rsid w:val="5B68DF63"/>
    <w:rsid w:val="5BA62311"/>
    <w:rsid w:val="5C5445EB"/>
    <w:rsid w:val="5C78112D"/>
    <w:rsid w:val="5C7D7936"/>
    <w:rsid w:val="5CF6C19B"/>
    <w:rsid w:val="5D64FFFA"/>
    <w:rsid w:val="5D81C825"/>
    <w:rsid w:val="5DE1674E"/>
    <w:rsid w:val="5E015FA9"/>
    <w:rsid w:val="5E6CC9C2"/>
    <w:rsid w:val="5E7AE40B"/>
    <w:rsid w:val="5EAD1DE3"/>
    <w:rsid w:val="5EB05B99"/>
    <w:rsid w:val="5EC2C143"/>
    <w:rsid w:val="5F3F701D"/>
    <w:rsid w:val="5F807601"/>
    <w:rsid w:val="5FBBBE92"/>
    <w:rsid w:val="60A8CD52"/>
    <w:rsid w:val="60E83203"/>
    <w:rsid w:val="612E398A"/>
    <w:rsid w:val="612FDA9D"/>
    <w:rsid w:val="617C0309"/>
    <w:rsid w:val="618512E8"/>
    <w:rsid w:val="61C55290"/>
    <w:rsid w:val="61D5938F"/>
    <w:rsid w:val="62545608"/>
    <w:rsid w:val="62A44E08"/>
    <w:rsid w:val="62EE72C4"/>
    <w:rsid w:val="6390B41F"/>
    <w:rsid w:val="6398507F"/>
    <w:rsid w:val="63FEA2A4"/>
    <w:rsid w:val="646C26A3"/>
    <w:rsid w:val="647FDFEE"/>
    <w:rsid w:val="64937A67"/>
    <w:rsid w:val="6499EFD7"/>
    <w:rsid w:val="64CA2239"/>
    <w:rsid w:val="654F51AF"/>
    <w:rsid w:val="65656909"/>
    <w:rsid w:val="65733F2D"/>
    <w:rsid w:val="659EDB9C"/>
    <w:rsid w:val="659F7D06"/>
    <w:rsid w:val="664BB789"/>
    <w:rsid w:val="665B4FC2"/>
    <w:rsid w:val="66E31124"/>
    <w:rsid w:val="66FBACE4"/>
    <w:rsid w:val="67411C37"/>
    <w:rsid w:val="678467A3"/>
    <w:rsid w:val="679C7F69"/>
    <w:rsid w:val="6839CFB1"/>
    <w:rsid w:val="689A933E"/>
    <w:rsid w:val="6908E3BA"/>
    <w:rsid w:val="69A62AC6"/>
    <w:rsid w:val="69D0895D"/>
    <w:rsid w:val="69F0FBAD"/>
    <w:rsid w:val="6A00ACD9"/>
    <w:rsid w:val="6A4EBD0A"/>
    <w:rsid w:val="6A80E202"/>
    <w:rsid w:val="6A9DFFA0"/>
    <w:rsid w:val="6A9E43AB"/>
    <w:rsid w:val="6B855E7F"/>
    <w:rsid w:val="6B9950A6"/>
    <w:rsid w:val="6C21FEA7"/>
    <w:rsid w:val="6C35DB73"/>
    <w:rsid w:val="6CC1257C"/>
    <w:rsid w:val="6D0C828A"/>
    <w:rsid w:val="6D4D6314"/>
    <w:rsid w:val="6D609C23"/>
    <w:rsid w:val="6D6C1F54"/>
    <w:rsid w:val="6DBEB777"/>
    <w:rsid w:val="6DBFE741"/>
    <w:rsid w:val="6DEBC1EF"/>
    <w:rsid w:val="6E028A6A"/>
    <w:rsid w:val="6E1316F1"/>
    <w:rsid w:val="6E58C24F"/>
    <w:rsid w:val="6E5A1397"/>
    <w:rsid w:val="6EF73FB8"/>
    <w:rsid w:val="6F645AF2"/>
    <w:rsid w:val="6FFB7FF3"/>
    <w:rsid w:val="703BE6C7"/>
    <w:rsid w:val="70A060DF"/>
    <w:rsid w:val="70C632B0"/>
    <w:rsid w:val="70C93357"/>
    <w:rsid w:val="71274203"/>
    <w:rsid w:val="71685450"/>
    <w:rsid w:val="71830929"/>
    <w:rsid w:val="71922A2C"/>
    <w:rsid w:val="719AE760"/>
    <w:rsid w:val="71F54A30"/>
    <w:rsid w:val="726D5295"/>
    <w:rsid w:val="727CC35C"/>
    <w:rsid w:val="72AE0BDC"/>
    <w:rsid w:val="730C4D96"/>
    <w:rsid w:val="73364CA8"/>
    <w:rsid w:val="73FD950D"/>
    <w:rsid w:val="73FFCCD0"/>
    <w:rsid w:val="741B551E"/>
    <w:rsid w:val="7475FE7C"/>
    <w:rsid w:val="747EEB5C"/>
    <w:rsid w:val="74901D2C"/>
    <w:rsid w:val="750FCEBB"/>
    <w:rsid w:val="75135B87"/>
    <w:rsid w:val="75163D97"/>
    <w:rsid w:val="75371BBE"/>
    <w:rsid w:val="755AEB0E"/>
    <w:rsid w:val="75A10CAC"/>
    <w:rsid w:val="75E65DEB"/>
    <w:rsid w:val="77115E33"/>
    <w:rsid w:val="7775B1FC"/>
    <w:rsid w:val="77A09F37"/>
    <w:rsid w:val="77E8B07F"/>
    <w:rsid w:val="78381AC6"/>
    <w:rsid w:val="78407556"/>
    <w:rsid w:val="78C89CE2"/>
    <w:rsid w:val="78E2F81A"/>
    <w:rsid w:val="78F1F8C3"/>
    <w:rsid w:val="78FDBEA6"/>
    <w:rsid w:val="790B2433"/>
    <w:rsid w:val="7A0839BF"/>
    <w:rsid w:val="7A63E413"/>
    <w:rsid w:val="7A988662"/>
    <w:rsid w:val="7B4A700B"/>
    <w:rsid w:val="7B618E00"/>
    <w:rsid w:val="7B96574A"/>
    <w:rsid w:val="7BA272D1"/>
    <w:rsid w:val="7C270CFE"/>
    <w:rsid w:val="7C55021E"/>
    <w:rsid w:val="7CDDE6D9"/>
    <w:rsid w:val="7D13FDB9"/>
    <w:rsid w:val="7D241402"/>
    <w:rsid w:val="7D622E95"/>
    <w:rsid w:val="7D6E8E30"/>
    <w:rsid w:val="7DAD1059"/>
    <w:rsid w:val="7E4271B5"/>
    <w:rsid w:val="7EB9C8D8"/>
    <w:rsid w:val="7EDB0F96"/>
    <w:rsid w:val="7F15E7C8"/>
    <w:rsid w:val="7F5D9950"/>
    <w:rsid w:val="7F871178"/>
    <w:rsid w:val="7FAD6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E97B50"/>
  <w15:chartTrackingRefBased/>
  <w15:docId w15:val="{CE56D41D-137A-4EF8-99F3-CD173BFC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C5"/>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402C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5B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CC5"/>
    <w:pPr>
      <w:ind w:left="720"/>
    </w:pPr>
  </w:style>
  <w:style w:type="paragraph" w:styleId="BalloonText">
    <w:name w:val="Balloon Text"/>
    <w:basedOn w:val="Normal"/>
    <w:link w:val="BalloonTextChar"/>
    <w:uiPriority w:val="99"/>
    <w:semiHidden/>
    <w:unhideWhenUsed/>
    <w:rsid w:val="00284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57"/>
    <w:rPr>
      <w:rFonts w:ascii="Segoe UI" w:hAnsi="Segoe UI" w:cs="Segoe UI"/>
      <w:sz w:val="18"/>
      <w:szCs w:val="18"/>
      <w:lang w:eastAsia="en-AU"/>
    </w:rPr>
  </w:style>
  <w:style w:type="character" w:styleId="Hyperlink">
    <w:name w:val="Hyperlink"/>
    <w:basedOn w:val="DefaultParagraphFont"/>
    <w:uiPriority w:val="99"/>
    <w:unhideWhenUsed/>
    <w:rsid w:val="00713D27"/>
    <w:rPr>
      <w:color w:val="0000FF"/>
      <w:u w:val="single"/>
    </w:rPr>
  </w:style>
  <w:style w:type="character" w:styleId="Strong">
    <w:name w:val="Strong"/>
    <w:basedOn w:val="DefaultParagraphFont"/>
    <w:uiPriority w:val="22"/>
    <w:qFormat/>
    <w:rsid w:val="008F130E"/>
    <w:rPr>
      <w:b/>
      <w:bCs/>
    </w:rPr>
  </w:style>
  <w:style w:type="paragraph" w:customStyle="1" w:styleId="rteindent1">
    <w:name w:val="rteindent1"/>
    <w:basedOn w:val="Normal"/>
    <w:rsid w:val="00DC6E6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59AE"/>
    <w:rPr>
      <w:color w:val="954F72" w:themeColor="followedHyperlink"/>
      <w:u w:val="single"/>
    </w:rPr>
  </w:style>
  <w:style w:type="paragraph" w:styleId="NormalWeb">
    <w:name w:val="Normal (Web)"/>
    <w:basedOn w:val="Normal"/>
    <w:uiPriority w:val="99"/>
    <w:unhideWhenUsed/>
    <w:rsid w:val="00FD4C9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A5D8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1A5D83"/>
    <w:pPr>
      <w:spacing w:after="160"/>
    </w:pPr>
    <w:rPr>
      <w:rFonts w:ascii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1A5D83"/>
    <w:rPr>
      <w:sz w:val="20"/>
      <w:szCs w:val="20"/>
      <w:lang w:val="en-GB"/>
    </w:rPr>
  </w:style>
  <w:style w:type="character" w:styleId="CommentReference">
    <w:name w:val="annotation reference"/>
    <w:basedOn w:val="DefaultParagraphFont"/>
    <w:uiPriority w:val="99"/>
    <w:semiHidden/>
    <w:unhideWhenUsed/>
    <w:rsid w:val="001A5D83"/>
    <w:rPr>
      <w:sz w:val="16"/>
      <w:szCs w:val="16"/>
    </w:rPr>
  </w:style>
  <w:style w:type="character" w:customStyle="1" w:styleId="UnresolvedMention1">
    <w:name w:val="Unresolved Mention1"/>
    <w:basedOn w:val="DefaultParagraphFont"/>
    <w:uiPriority w:val="99"/>
    <w:semiHidden/>
    <w:unhideWhenUsed/>
    <w:rsid w:val="00131C3C"/>
    <w:rPr>
      <w:color w:val="605E5C"/>
      <w:shd w:val="clear" w:color="auto" w:fill="E1DFDD"/>
    </w:rPr>
  </w:style>
  <w:style w:type="paragraph" w:styleId="Header">
    <w:name w:val="header"/>
    <w:basedOn w:val="Normal"/>
    <w:link w:val="HeaderChar"/>
    <w:uiPriority w:val="99"/>
    <w:unhideWhenUsed/>
    <w:rsid w:val="00131C3C"/>
    <w:pPr>
      <w:tabs>
        <w:tab w:val="center" w:pos="4513"/>
        <w:tab w:val="right" w:pos="9026"/>
      </w:tabs>
    </w:pPr>
  </w:style>
  <w:style w:type="character" w:customStyle="1" w:styleId="HeaderChar">
    <w:name w:val="Header Char"/>
    <w:basedOn w:val="DefaultParagraphFont"/>
    <w:link w:val="Header"/>
    <w:uiPriority w:val="99"/>
    <w:rsid w:val="00131C3C"/>
    <w:rPr>
      <w:rFonts w:ascii="Calibri" w:hAnsi="Calibri" w:cs="Calibri"/>
      <w:lang w:eastAsia="en-AU"/>
    </w:rPr>
  </w:style>
  <w:style w:type="paragraph" w:styleId="Footer">
    <w:name w:val="footer"/>
    <w:basedOn w:val="Normal"/>
    <w:link w:val="FooterChar"/>
    <w:uiPriority w:val="99"/>
    <w:unhideWhenUsed/>
    <w:rsid w:val="00131C3C"/>
    <w:pPr>
      <w:tabs>
        <w:tab w:val="center" w:pos="4513"/>
        <w:tab w:val="right" w:pos="9026"/>
      </w:tabs>
    </w:pPr>
  </w:style>
  <w:style w:type="character" w:customStyle="1" w:styleId="FooterChar">
    <w:name w:val="Footer Char"/>
    <w:basedOn w:val="DefaultParagraphFont"/>
    <w:link w:val="Footer"/>
    <w:uiPriority w:val="99"/>
    <w:rsid w:val="00131C3C"/>
    <w:rPr>
      <w:rFonts w:ascii="Calibri" w:hAnsi="Calibri" w:cs="Calibri"/>
      <w:lang w:eastAsia="en-AU"/>
    </w:rPr>
  </w:style>
  <w:style w:type="character" w:customStyle="1" w:styleId="Heading1Char">
    <w:name w:val="Heading 1 Char"/>
    <w:basedOn w:val="DefaultParagraphFont"/>
    <w:link w:val="Heading1"/>
    <w:uiPriority w:val="9"/>
    <w:rsid w:val="00402C61"/>
    <w:rPr>
      <w:rFonts w:asciiTheme="majorHAnsi" w:eastAsiaTheme="majorEastAsia" w:hAnsiTheme="majorHAnsi" w:cstheme="majorBidi"/>
      <w:color w:val="2F5496" w:themeColor="accent1" w:themeShade="BF"/>
      <w:sz w:val="32"/>
      <w:szCs w:val="32"/>
      <w:lang w:eastAsia="en-AU"/>
    </w:rPr>
  </w:style>
  <w:style w:type="paragraph" w:styleId="CommentSubject">
    <w:name w:val="annotation subject"/>
    <w:basedOn w:val="CommentText"/>
    <w:next w:val="CommentText"/>
    <w:link w:val="CommentSubjectChar"/>
    <w:uiPriority w:val="99"/>
    <w:semiHidden/>
    <w:unhideWhenUsed/>
    <w:rsid w:val="00DE03D1"/>
    <w:pPr>
      <w:spacing w:after="0"/>
    </w:pPr>
    <w:rPr>
      <w:rFonts w:ascii="Calibri" w:hAnsi="Calibri" w:cs="Calibri"/>
      <w:b/>
      <w:bCs/>
      <w:lang w:val="en-AU" w:eastAsia="en-AU"/>
    </w:rPr>
  </w:style>
  <w:style w:type="character" w:customStyle="1" w:styleId="CommentSubjectChar">
    <w:name w:val="Comment Subject Char"/>
    <w:basedOn w:val="CommentTextChar"/>
    <w:link w:val="CommentSubject"/>
    <w:uiPriority w:val="99"/>
    <w:semiHidden/>
    <w:rsid w:val="00DE03D1"/>
    <w:rPr>
      <w:rFonts w:ascii="Calibri" w:hAnsi="Calibri" w:cs="Calibri"/>
      <w:b/>
      <w:bCs/>
      <w:sz w:val="20"/>
      <w:szCs w:val="20"/>
      <w:lang w:val="en-GB" w:eastAsia="en-AU"/>
    </w:rPr>
  </w:style>
  <w:style w:type="character" w:customStyle="1" w:styleId="Heading2Char">
    <w:name w:val="Heading 2 Char"/>
    <w:basedOn w:val="DefaultParagraphFont"/>
    <w:link w:val="Heading2"/>
    <w:uiPriority w:val="9"/>
    <w:rsid w:val="00395B96"/>
    <w:rPr>
      <w:rFonts w:asciiTheme="majorHAnsi" w:eastAsiaTheme="majorEastAsia" w:hAnsiTheme="majorHAnsi" w:cstheme="majorBidi"/>
      <w:color w:val="2F5496" w:themeColor="accent1" w:themeShade="BF"/>
      <w:sz w:val="26"/>
      <w:szCs w:val="26"/>
      <w:lang w:eastAsia="en-AU"/>
    </w:rPr>
  </w:style>
  <w:style w:type="paragraph" w:styleId="EndnoteText">
    <w:name w:val="endnote text"/>
    <w:basedOn w:val="Normal"/>
    <w:link w:val="EndnoteTextChar"/>
    <w:uiPriority w:val="99"/>
    <w:unhideWhenUsed/>
    <w:rsid w:val="008834EB"/>
    <w:rPr>
      <w:sz w:val="20"/>
      <w:szCs w:val="20"/>
    </w:rPr>
  </w:style>
  <w:style w:type="character" w:customStyle="1" w:styleId="EndnoteTextChar">
    <w:name w:val="Endnote Text Char"/>
    <w:basedOn w:val="DefaultParagraphFont"/>
    <w:link w:val="EndnoteText"/>
    <w:uiPriority w:val="99"/>
    <w:rsid w:val="008834EB"/>
    <w:rPr>
      <w:rFonts w:ascii="Calibri" w:hAnsi="Calibri" w:cs="Calibri"/>
      <w:sz w:val="20"/>
      <w:szCs w:val="20"/>
      <w:lang w:eastAsia="en-AU"/>
    </w:rPr>
  </w:style>
  <w:style w:type="character" w:styleId="EndnoteReference">
    <w:name w:val="endnote reference"/>
    <w:basedOn w:val="DefaultParagraphFont"/>
    <w:uiPriority w:val="99"/>
    <w:semiHidden/>
    <w:unhideWhenUsed/>
    <w:rsid w:val="008834EB"/>
    <w:rPr>
      <w:vertAlign w:val="superscript"/>
    </w:rPr>
  </w:style>
  <w:style w:type="paragraph" w:styleId="FootnoteText">
    <w:name w:val="footnote text"/>
    <w:basedOn w:val="Normal"/>
    <w:link w:val="FootnoteTextChar"/>
    <w:uiPriority w:val="99"/>
    <w:unhideWhenUsed/>
    <w:rsid w:val="0029350C"/>
    <w:rPr>
      <w:sz w:val="20"/>
      <w:szCs w:val="20"/>
    </w:rPr>
  </w:style>
  <w:style w:type="character" w:customStyle="1" w:styleId="FootnoteTextChar">
    <w:name w:val="Footnote Text Char"/>
    <w:basedOn w:val="DefaultParagraphFont"/>
    <w:link w:val="FootnoteText"/>
    <w:uiPriority w:val="99"/>
    <w:rsid w:val="0029350C"/>
    <w:rPr>
      <w:rFonts w:ascii="Calibri" w:hAnsi="Calibri" w:cs="Calibri"/>
      <w:sz w:val="20"/>
      <w:szCs w:val="20"/>
      <w:lang w:eastAsia="en-AU"/>
    </w:rPr>
  </w:style>
  <w:style w:type="character" w:styleId="FootnoteReference">
    <w:name w:val="footnote reference"/>
    <w:basedOn w:val="DefaultParagraphFont"/>
    <w:uiPriority w:val="99"/>
    <w:semiHidden/>
    <w:unhideWhenUsed/>
    <w:rsid w:val="0029350C"/>
    <w:rPr>
      <w:vertAlign w:val="superscript"/>
    </w:rPr>
  </w:style>
  <w:style w:type="character" w:styleId="UnresolvedMention">
    <w:name w:val="Unresolved Mention"/>
    <w:basedOn w:val="DefaultParagraphFont"/>
    <w:uiPriority w:val="99"/>
    <w:semiHidden/>
    <w:unhideWhenUsed/>
    <w:rsid w:val="00C32774"/>
    <w:rPr>
      <w:color w:val="605E5C"/>
      <w:shd w:val="clear" w:color="auto" w:fill="E1DFDD"/>
    </w:rPr>
  </w:style>
  <w:style w:type="character" w:customStyle="1" w:styleId="css-901oao">
    <w:name w:val="css-901oao"/>
    <w:basedOn w:val="DefaultParagraphFont"/>
    <w:rsid w:val="004519BB"/>
  </w:style>
  <w:style w:type="character" w:styleId="Emphasis">
    <w:name w:val="Emphasis"/>
    <w:basedOn w:val="DefaultParagraphFont"/>
    <w:uiPriority w:val="20"/>
    <w:qFormat/>
    <w:rsid w:val="008C0C0A"/>
    <w:rPr>
      <w:i/>
      <w:iCs/>
    </w:rPr>
  </w:style>
  <w:style w:type="paragraph" w:customStyle="1" w:styleId="p2">
    <w:name w:val="p2"/>
    <w:basedOn w:val="Normal"/>
    <w:rsid w:val="00616D1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C51E6"/>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994">
      <w:bodyDiv w:val="1"/>
      <w:marLeft w:val="0"/>
      <w:marRight w:val="0"/>
      <w:marTop w:val="0"/>
      <w:marBottom w:val="0"/>
      <w:divBdr>
        <w:top w:val="none" w:sz="0" w:space="0" w:color="auto"/>
        <w:left w:val="none" w:sz="0" w:space="0" w:color="auto"/>
        <w:bottom w:val="none" w:sz="0" w:space="0" w:color="auto"/>
        <w:right w:val="none" w:sz="0" w:space="0" w:color="auto"/>
      </w:divBdr>
      <w:divsChild>
        <w:div w:id="782844876">
          <w:marLeft w:val="0"/>
          <w:marRight w:val="0"/>
          <w:marTop w:val="100"/>
          <w:marBottom w:val="100"/>
          <w:divBdr>
            <w:top w:val="none" w:sz="0" w:space="0" w:color="auto"/>
            <w:left w:val="none" w:sz="0" w:space="0" w:color="auto"/>
            <w:bottom w:val="none" w:sz="0" w:space="0" w:color="auto"/>
            <w:right w:val="none" w:sz="0" w:space="0" w:color="auto"/>
          </w:divBdr>
          <w:divsChild>
            <w:div w:id="421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656">
      <w:bodyDiv w:val="1"/>
      <w:marLeft w:val="0"/>
      <w:marRight w:val="0"/>
      <w:marTop w:val="0"/>
      <w:marBottom w:val="0"/>
      <w:divBdr>
        <w:top w:val="none" w:sz="0" w:space="0" w:color="auto"/>
        <w:left w:val="none" w:sz="0" w:space="0" w:color="auto"/>
        <w:bottom w:val="none" w:sz="0" w:space="0" w:color="auto"/>
        <w:right w:val="none" w:sz="0" w:space="0" w:color="auto"/>
      </w:divBdr>
    </w:div>
    <w:div w:id="37751773">
      <w:bodyDiv w:val="1"/>
      <w:marLeft w:val="0"/>
      <w:marRight w:val="0"/>
      <w:marTop w:val="0"/>
      <w:marBottom w:val="0"/>
      <w:divBdr>
        <w:top w:val="none" w:sz="0" w:space="0" w:color="auto"/>
        <w:left w:val="none" w:sz="0" w:space="0" w:color="auto"/>
        <w:bottom w:val="none" w:sz="0" w:space="0" w:color="auto"/>
        <w:right w:val="none" w:sz="0" w:space="0" w:color="auto"/>
      </w:divBdr>
    </w:div>
    <w:div w:id="58750331">
      <w:bodyDiv w:val="1"/>
      <w:marLeft w:val="0"/>
      <w:marRight w:val="0"/>
      <w:marTop w:val="0"/>
      <w:marBottom w:val="0"/>
      <w:divBdr>
        <w:top w:val="none" w:sz="0" w:space="0" w:color="auto"/>
        <w:left w:val="none" w:sz="0" w:space="0" w:color="auto"/>
        <w:bottom w:val="none" w:sz="0" w:space="0" w:color="auto"/>
        <w:right w:val="none" w:sz="0" w:space="0" w:color="auto"/>
      </w:divBdr>
    </w:div>
    <w:div w:id="98378616">
      <w:bodyDiv w:val="1"/>
      <w:marLeft w:val="0"/>
      <w:marRight w:val="0"/>
      <w:marTop w:val="0"/>
      <w:marBottom w:val="0"/>
      <w:divBdr>
        <w:top w:val="none" w:sz="0" w:space="0" w:color="auto"/>
        <w:left w:val="none" w:sz="0" w:space="0" w:color="auto"/>
        <w:bottom w:val="none" w:sz="0" w:space="0" w:color="auto"/>
        <w:right w:val="none" w:sz="0" w:space="0" w:color="auto"/>
      </w:divBdr>
    </w:div>
    <w:div w:id="156237961">
      <w:bodyDiv w:val="1"/>
      <w:marLeft w:val="0"/>
      <w:marRight w:val="0"/>
      <w:marTop w:val="0"/>
      <w:marBottom w:val="0"/>
      <w:divBdr>
        <w:top w:val="none" w:sz="0" w:space="0" w:color="auto"/>
        <w:left w:val="none" w:sz="0" w:space="0" w:color="auto"/>
        <w:bottom w:val="none" w:sz="0" w:space="0" w:color="auto"/>
        <w:right w:val="none" w:sz="0" w:space="0" w:color="auto"/>
      </w:divBdr>
    </w:div>
    <w:div w:id="175268654">
      <w:bodyDiv w:val="1"/>
      <w:marLeft w:val="0"/>
      <w:marRight w:val="0"/>
      <w:marTop w:val="0"/>
      <w:marBottom w:val="0"/>
      <w:divBdr>
        <w:top w:val="none" w:sz="0" w:space="0" w:color="auto"/>
        <w:left w:val="none" w:sz="0" w:space="0" w:color="auto"/>
        <w:bottom w:val="none" w:sz="0" w:space="0" w:color="auto"/>
        <w:right w:val="none" w:sz="0" w:space="0" w:color="auto"/>
      </w:divBdr>
    </w:div>
    <w:div w:id="182863527">
      <w:bodyDiv w:val="1"/>
      <w:marLeft w:val="0"/>
      <w:marRight w:val="0"/>
      <w:marTop w:val="0"/>
      <w:marBottom w:val="0"/>
      <w:divBdr>
        <w:top w:val="none" w:sz="0" w:space="0" w:color="auto"/>
        <w:left w:val="none" w:sz="0" w:space="0" w:color="auto"/>
        <w:bottom w:val="none" w:sz="0" w:space="0" w:color="auto"/>
        <w:right w:val="none" w:sz="0" w:space="0" w:color="auto"/>
      </w:divBdr>
    </w:div>
    <w:div w:id="227541168">
      <w:bodyDiv w:val="1"/>
      <w:marLeft w:val="0"/>
      <w:marRight w:val="0"/>
      <w:marTop w:val="0"/>
      <w:marBottom w:val="0"/>
      <w:divBdr>
        <w:top w:val="none" w:sz="0" w:space="0" w:color="auto"/>
        <w:left w:val="none" w:sz="0" w:space="0" w:color="auto"/>
        <w:bottom w:val="none" w:sz="0" w:space="0" w:color="auto"/>
        <w:right w:val="none" w:sz="0" w:space="0" w:color="auto"/>
      </w:divBdr>
    </w:div>
    <w:div w:id="396637943">
      <w:bodyDiv w:val="1"/>
      <w:marLeft w:val="0"/>
      <w:marRight w:val="0"/>
      <w:marTop w:val="0"/>
      <w:marBottom w:val="0"/>
      <w:divBdr>
        <w:top w:val="none" w:sz="0" w:space="0" w:color="auto"/>
        <w:left w:val="none" w:sz="0" w:space="0" w:color="auto"/>
        <w:bottom w:val="none" w:sz="0" w:space="0" w:color="auto"/>
        <w:right w:val="none" w:sz="0" w:space="0" w:color="auto"/>
      </w:divBdr>
    </w:div>
    <w:div w:id="404034700">
      <w:bodyDiv w:val="1"/>
      <w:marLeft w:val="0"/>
      <w:marRight w:val="0"/>
      <w:marTop w:val="0"/>
      <w:marBottom w:val="0"/>
      <w:divBdr>
        <w:top w:val="none" w:sz="0" w:space="0" w:color="auto"/>
        <w:left w:val="none" w:sz="0" w:space="0" w:color="auto"/>
        <w:bottom w:val="none" w:sz="0" w:space="0" w:color="auto"/>
        <w:right w:val="none" w:sz="0" w:space="0" w:color="auto"/>
      </w:divBdr>
    </w:div>
    <w:div w:id="541945531">
      <w:bodyDiv w:val="1"/>
      <w:marLeft w:val="0"/>
      <w:marRight w:val="0"/>
      <w:marTop w:val="0"/>
      <w:marBottom w:val="0"/>
      <w:divBdr>
        <w:top w:val="none" w:sz="0" w:space="0" w:color="auto"/>
        <w:left w:val="none" w:sz="0" w:space="0" w:color="auto"/>
        <w:bottom w:val="none" w:sz="0" w:space="0" w:color="auto"/>
        <w:right w:val="none" w:sz="0" w:space="0" w:color="auto"/>
      </w:divBdr>
    </w:div>
    <w:div w:id="548952830">
      <w:bodyDiv w:val="1"/>
      <w:marLeft w:val="0"/>
      <w:marRight w:val="0"/>
      <w:marTop w:val="0"/>
      <w:marBottom w:val="0"/>
      <w:divBdr>
        <w:top w:val="none" w:sz="0" w:space="0" w:color="auto"/>
        <w:left w:val="none" w:sz="0" w:space="0" w:color="auto"/>
        <w:bottom w:val="none" w:sz="0" w:space="0" w:color="auto"/>
        <w:right w:val="none" w:sz="0" w:space="0" w:color="auto"/>
      </w:divBdr>
    </w:div>
    <w:div w:id="554119299">
      <w:bodyDiv w:val="1"/>
      <w:marLeft w:val="0"/>
      <w:marRight w:val="0"/>
      <w:marTop w:val="0"/>
      <w:marBottom w:val="0"/>
      <w:divBdr>
        <w:top w:val="none" w:sz="0" w:space="0" w:color="auto"/>
        <w:left w:val="none" w:sz="0" w:space="0" w:color="auto"/>
        <w:bottom w:val="none" w:sz="0" w:space="0" w:color="auto"/>
        <w:right w:val="none" w:sz="0" w:space="0" w:color="auto"/>
      </w:divBdr>
    </w:div>
    <w:div w:id="621575815">
      <w:bodyDiv w:val="1"/>
      <w:marLeft w:val="0"/>
      <w:marRight w:val="0"/>
      <w:marTop w:val="0"/>
      <w:marBottom w:val="0"/>
      <w:divBdr>
        <w:top w:val="none" w:sz="0" w:space="0" w:color="auto"/>
        <w:left w:val="none" w:sz="0" w:space="0" w:color="auto"/>
        <w:bottom w:val="none" w:sz="0" w:space="0" w:color="auto"/>
        <w:right w:val="none" w:sz="0" w:space="0" w:color="auto"/>
      </w:divBdr>
    </w:div>
    <w:div w:id="662439125">
      <w:bodyDiv w:val="1"/>
      <w:marLeft w:val="0"/>
      <w:marRight w:val="0"/>
      <w:marTop w:val="0"/>
      <w:marBottom w:val="0"/>
      <w:divBdr>
        <w:top w:val="none" w:sz="0" w:space="0" w:color="auto"/>
        <w:left w:val="none" w:sz="0" w:space="0" w:color="auto"/>
        <w:bottom w:val="none" w:sz="0" w:space="0" w:color="auto"/>
        <w:right w:val="none" w:sz="0" w:space="0" w:color="auto"/>
      </w:divBdr>
    </w:div>
    <w:div w:id="677389900">
      <w:bodyDiv w:val="1"/>
      <w:marLeft w:val="0"/>
      <w:marRight w:val="0"/>
      <w:marTop w:val="0"/>
      <w:marBottom w:val="0"/>
      <w:divBdr>
        <w:top w:val="none" w:sz="0" w:space="0" w:color="auto"/>
        <w:left w:val="none" w:sz="0" w:space="0" w:color="auto"/>
        <w:bottom w:val="none" w:sz="0" w:space="0" w:color="auto"/>
        <w:right w:val="none" w:sz="0" w:space="0" w:color="auto"/>
      </w:divBdr>
    </w:div>
    <w:div w:id="838694716">
      <w:bodyDiv w:val="1"/>
      <w:marLeft w:val="0"/>
      <w:marRight w:val="0"/>
      <w:marTop w:val="0"/>
      <w:marBottom w:val="0"/>
      <w:divBdr>
        <w:top w:val="none" w:sz="0" w:space="0" w:color="auto"/>
        <w:left w:val="none" w:sz="0" w:space="0" w:color="auto"/>
        <w:bottom w:val="none" w:sz="0" w:space="0" w:color="auto"/>
        <w:right w:val="none" w:sz="0" w:space="0" w:color="auto"/>
      </w:divBdr>
    </w:div>
    <w:div w:id="968826708">
      <w:bodyDiv w:val="1"/>
      <w:marLeft w:val="0"/>
      <w:marRight w:val="0"/>
      <w:marTop w:val="0"/>
      <w:marBottom w:val="0"/>
      <w:divBdr>
        <w:top w:val="none" w:sz="0" w:space="0" w:color="auto"/>
        <w:left w:val="none" w:sz="0" w:space="0" w:color="auto"/>
        <w:bottom w:val="none" w:sz="0" w:space="0" w:color="auto"/>
        <w:right w:val="none" w:sz="0" w:space="0" w:color="auto"/>
      </w:divBdr>
    </w:div>
    <w:div w:id="997538235">
      <w:bodyDiv w:val="1"/>
      <w:marLeft w:val="0"/>
      <w:marRight w:val="0"/>
      <w:marTop w:val="0"/>
      <w:marBottom w:val="0"/>
      <w:divBdr>
        <w:top w:val="none" w:sz="0" w:space="0" w:color="auto"/>
        <w:left w:val="none" w:sz="0" w:space="0" w:color="auto"/>
        <w:bottom w:val="none" w:sz="0" w:space="0" w:color="auto"/>
        <w:right w:val="none" w:sz="0" w:space="0" w:color="auto"/>
      </w:divBdr>
    </w:div>
    <w:div w:id="1008600570">
      <w:bodyDiv w:val="1"/>
      <w:marLeft w:val="0"/>
      <w:marRight w:val="0"/>
      <w:marTop w:val="0"/>
      <w:marBottom w:val="0"/>
      <w:divBdr>
        <w:top w:val="none" w:sz="0" w:space="0" w:color="auto"/>
        <w:left w:val="none" w:sz="0" w:space="0" w:color="auto"/>
        <w:bottom w:val="none" w:sz="0" w:space="0" w:color="auto"/>
        <w:right w:val="none" w:sz="0" w:space="0" w:color="auto"/>
      </w:divBdr>
    </w:div>
    <w:div w:id="1062560300">
      <w:bodyDiv w:val="1"/>
      <w:marLeft w:val="0"/>
      <w:marRight w:val="0"/>
      <w:marTop w:val="0"/>
      <w:marBottom w:val="0"/>
      <w:divBdr>
        <w:top w:val="none" w:sz="0" w:space="0" w:color="auto"/>
        <w:left w:val="none" w:sz="0" w:space="0" w:color="auto"/>
        <w:bottom w:val="none" w:sz="0" w:space="0" w:color="auto"/>
        <w:right w:val="none" w:sz="0" w:space="0" w:color="auto"/>
      </w:divBdr>
    </w:div>
    <w:div w:id="1148085679">
      <w:bodyDiv w:val="1"/>
      <w:marLeft w:val="0"/>
      <w:marRight w:val="0"/>
      <w:marTop w:val="0"/>
      <w:marBottom w:val="0"/>
      <w:divBdr>
        <w:top w:val="none" w:sz="0" w:space="0" w:color="auto"/>
        <w:left w:val="none" w:sz="0" w:space="0" w:color="auto"/>
        <w:bottom w:val="none" w:sz="0" w:space="0" w:color="auto"/>
        <w:right w:val="none" w:sz="0" w:space="0" w:color="auto"/>
      </w:divBdr>
    </w:div>
    <w:div w:id="1226448813">
      <w:bodyDiv w:val="1"/>
      <w:marLeft w:val="0"/>
      <w:marRight w:val="0"/>
      <w:marTop w:val="0"/>
      <w:marBottom w:val="0"/>
      <w:divBdr>
        <w:top w:val="none" w:sz="0" w:space="0" w:color="auto"/>
        <w:left w:val="none" w:sz="0" w:space="0" w:color="auto"/>
        <w:bottom w:val="none" w:sz="0" w:space="0" w:color="auto"/>
        <w:right w:val="none" w:sz="0" w:space="0" w:color="auto"/>
      </w:divBdr>
    </w:div>
    <w:div w:id="1237204943">
      <w:bodyDiv w:val="1"/>
      <w:marLeft w:val="0"/>
      <w:marRight w:val="0"/>
      <w:marTop w:val="0"/>
      <w:marBottom w:val="0"/>
      <w:divBdr>
        <w:top w:val="none" w:sz="0" w:space="0" w:color="auto"/>
        <w:left w:val="none" w:sz="0" w:space="0" w:color="auto"/>
        <w:bottom w:val="none" w:sz="0" w:space="0" w:color="auto"/>
        <w:right w:val="none" w:sz="0" w:space="0" w:color="auto"/>
      </w:divBdr>
    </w:div>
    <w:div w:id="1293902587">
      <w:bodyDiv w:val="1"/>
      <w:marLeft w:val="0"/>
      <w:marRight w:val="0"/>
      <w:marTop w:val="0"/>
      <w:marBottom w:val="0"/>
      <w:divBdr>
        <w:top w:val="none" w:sz="0" w:space="0" w:color="auto"/>
        <w:left w:val="none" w:sz="0" w:space="0" w:color="auto"/>
        <w:bottom w:val="none" w:sz="0" w:space="0" w:color="auto"/>
        <w:right w:val="none" w:sz="0" w:space="0" w:color="auto"/>
      </w:divBdr>
    </w:div>
    <w:div w:id="1399665426">
      <w:bodyDiv w:val="1"/>
      <w:marLeft w:val="0"/>
      <w:marRight w:val="0"/>
      <w:marTop w:val="0"/>
      <w:marBottom w:val="0"/>
      <w:divBdr>
        <w:top w:val="none" w:sz="0" w:space="0" w:color="auto"/>
        <w:left w:val="none" w:sz="0" w:space="0" w:color="auto"/>
        <w:bottom w:val="none" w:sz="0" w:space="0" w:color="auto"/>
        <w:right w:val="none" w:sz="0" w:space="0" w:color="auto"/>
      </w:divBdr>
    </w:div>
    <w:div w:id="1535583426">
      <w:bodyDiv w:val="1"/>
      <w:marLeft w:val="0"/>
      <w:marRight w:val="0"/>
      <w:marTop w:val="0"/>
      <w:marBottom w:val="0"/>
      <w:divBdr>
        <w:top w:val="none" w:sz="0" w:space="0" w:color="auto"/>
        <w:left w:val="none" w:sz="0" w:space="0" w:color="auto"/>
        <w:bottom w:val="none" w:sz="0" w:space="0" w:color="auto"/>
        <w:right w:val="none" w:sz="0" w:space="0" w:color="auto"/>
      </w:divBdr>
    </w:div>
    <w:div w:id="1552500521">
      <w:bodyDiv w:val="1"/>
      <w:marLeft w:val="0"/>
      <w:marRight w:val="0"/>
      <w:marTop w:val="0"/>
      <w:marBottom w:val="0"/>
      <w:divBdr>
        <w:top w:val="none" w:sz="0" w:space="0" w:color="auto"/>
        <w:left w:val="none" w:sz="0" w:space="0" w:color="auto"/>
        <w:bottom w:val="none" w:sz="0" w:space="0" w:color="auto"/>
        <w:right w:val="none" w:sz="0" w:space="0" w:color="auto"/>
      </w:divBdr>
    </w:div>
    <w:div w:id="1610819580">
      <w:bodyDiv w:val="1"/>
      <w:marLeft w:val="0"/>
      <w:marRight w:val="0"/>
      <w:marTop w:val="0"/>
      <w:marBottom w:val="0"/>
      <w:divBdr>
        <w:top w:val="none" w:sz="0" w:space="0" w:color="auto"/>
        <w:left w:val="none" w:sz="0" w:space="0" w:color="auto"/>
        <w:bottom w:val="none" w:sz="0" w:space="0" w:color="auto"/>
        <w:right w:val="none" w:sz="0" w:space="0" w:color="auto"/>
      </w:divBdr>
    </w:div>
    <w:div w:id="1626891284">
      <w:bodyDiv w:val="1"/>
      <w:marLeft w:val="0"/>
      <w:marRight w:val="0"/>
      <w:marTop w:val="0"/>
      <w:marBottom w:val="0"/>
      <w:divBdr>
        <w:top w:val="none" w:sz="0" w:space="0" w:color="auto"/>
        <w:left w:val="none" w:sz="0" w:space="0" w:color="auto"/>
        <w:bottom w:val="none" w:sz="0" w:space="0" w:color="auto"/>
        <w:right w:val="none" w:sz="0" w:space="0" w:color="auto"/>
      </w:divBdr>
    </w:div>
    <w:div w:id="1663850829">
      <w:bodyDiv w:val="1"/>
      <w:marLeft w:val="0"/>
      <w:marRight w:val="0"/>
      <w:marTop w:val="0"/>
      <w:marBottom w:val="0"/>
      <w:divBdr>
        <w:top w:val="none" w:sz="0" w:space="0" w:color="auto"/>
        <w:left w:val="none" w:sz="0" w:space="0" w:color="auto"/>
        <w:bottom w:val="none" w:sz="0" w:space="0" w:color="auto"/>
        <w:right w:val="none" w:sz="0" w:space="0" w:color="auto"/>
      </w:divBdr>
    </w:div>
    <w:div w:id="1722053861">
      <w:bodyDiv w:val="1"/>
      <w:marLeft w:val="0"/>
      <w:marRight w:val="0"/>
      <w:marTop w:val="0"/>
      <w:marBottom w:val="0"/>
      <w:divBdr>
        <w:top w:val="none" w:sz="0" w:space="0" w:color="auto"/>
        <w:left w:val="none" w:sz="0" w:space="0" w:color="auto"/>
        <w:bottom w:val="none" w:sz="0" w:space="0" w:color="auto"/>
        <w:right w:val="none" w:sz="0" w:space="0" w:color="auto"/>
      </w:divBdr>
    </w:div>
    <w:div w:id="1754009092">
      <w:bodyDiv w:val="1"/>
      <w:marLeft w:val="0"/>
      <w:marRight w:val="0"/>
      <w:marTop w:val="0"/>
      <w:marBottom w:val="0"/>
      <w:divBdr>
        <w:top w:val="none" w:sz="0" w:space="0" w:color="auto"/>
        <w:left w:val="none" w:sz="0" w:space="0" w:color="auto"/>
        <w:bottom w:val="none" w:sz="0" w:space="0" w:color="auto"/>
        <w:right w:val="none" w:sz="0" w:space="0" w:color="auto"/>
      </w:divBdr>
    </w:div>
    <w:div w:id="1780562709">
      <w:bodyDiv w:val="1"/>
      <w:marLeft w:val="0"/>
      <w:marRight w:val="0"/>
      <w:marTop w:val="0"/>
      <w:marBottom w:val="0"/>
      <w:divBdr>
        <w:top w:val="none" w:sz="0" w:space="0" w:color="auto"/>
        <w:left w:val="none" w:sz="0" w:space="0" w:color="auto"/>
        <w:bottom w:val="none" w:sz="0" w:space="0" w:color="auto"/>
        <w:right w:val="none" w:sz="0" w:space="0" w:color="auto"/>
      </w:divBdr>
    </w:div>
    <w:div w:id="1836728959">
      <w:bodyDiv w:val="1"/>
      <w:marLeft w:val="0"/>
      <w:marRight w:val="0"/>
      <w:marTop w:val="0"/>
      <w:marBottom w:val="0"/>
      <w:divBdr>
        <w:top w:val="none" w:sz="0" w:space="0" w:color="auto"/>
        <w:left w:val="none" w:sz="0" w:space="0" w:color="auto"/>
        <w:bottom w:val="none" w:sz="0" w:space="0" w:color="auto"/>
        <w:right w:val="none" w:sz="0" w:space="0" w:color="auto"/>
      </w:divBdr>
    </w:div>
    <w:div w:id="1957249696">
      <w:bodyDiv w:val="1"/>
      <w:marLeft w:val="0"/>
      <w:marRight w:val="0"/>
      <w:marTop w:val="0"/>
      <w:marBottom w:val="0"/>
      <w:divBdr>
        <w:top w:val="none" w:sz="0" w:space="0" w:color="auto"/>
        <w:left w:val="none" w:sz="0" w:space="0" w:color="auto"/>
        <w:bottom w:val="none" w:sz="0" w:space="0" w:color="auto"/>
        <w:right w:val="none" w:sz="0" w:space="0" w:color="auto"/>
      </w:divBdr>
    </w:div>
    <w:div w:id="1990592483">
      <w:bodyDiv w:val="1"/>
      <w:marLeft w:val="0"/>
      <w:marRight w:val="0"/>
      <w:marTop w:val="0"/>
      <w:marBottom w:val="0"/>
      <w:divBdr>
        <w:top w:val="none" w:sz="0" w:space="0" w:color="auto"/>
        <w:left w:val="none" w:sz="0" w:space="0" w:color="auto"/>
        <w:bottom w:val="none" w:sz="0" w:space="0" w:color="auto"/>
        <w:right w:val="none" w:sz="0" w:space="0" w:color="auto"/>
      </w:divBdr>
    </w:div>
    <w:div w:id="2008361298">
      <w:bodyDiv w:val="1"/>
      <w:marLeft w:val="0"/>
      <w:marRight w:val="0"/>
      <w:marTop w:val="0"/>
      <w:marBottom w:val="0"/>
      <w:divBdr>
        <w:top w:val="none" w:sz="0" w:space="0" w:color="auto"/>
        <w:left w:val="none" w:sz="0" w:space="0" w:color="auto"/>
        <w:bottom w:val="none" w:sz="0" w:space="0" w:color="auto"/>
        <w:right w:val="none" w:sz="0" w:space="0" w:color="auto"/>
      </w:divBdr>
    </w:div>
    <w:div w:id="2054573759">
      <w:bodyDiv w:val="1"/>
      <w:marLeft w:val="0"/>
      <w:marRight w:val="0"/>
      <w:marTop w:val="0"/>
      <w:marBottom w:val="0"/>
      <w:divBdr>
        <w:top w:val="none" w:sz="0" w:space="0" w:color="auto"/>
        <w:left w:val="none" w:sz="0" w:space="0" w:color="auto"/>
        <w:bottom w:val="none" w:sz="0" w:space="0" w:color="auto"/>
        <w:right w:val="none" w:sz="0" w:space="0" w:color="auto"/>
      </w:divBdr>
    </w:div>
    <w:div w:id="2117748902">
      <w:bodyDiv w:val="1"/>
      <w:marLeft w:val="0"/>
      <w:marRight w:val="0"/>
      <w:marTop w:val="0"/>
      <w:marBottom w:val="0"/>
      <w:divBdr>
        <w:top w:val="none" w:sz="0" w:space="0" w:color="auto"/>
        <w:left w:val="none" w:sz="0" w:space="0" w:color="auto"/>
        <w:bottom w:val="none" w:sz="0" w:space="0" w:color="auto"/>
        <w:right w:val="none" w:sz="0" w:space="0" w:color="auto"/>
      </w:divBdr>
    </w:div>
    <w:div w:id="2118863017">
      <w:bodyDiv w:val="1"/>
      <w:marLeft w:val="0"/>
      <w:marRight w:val="0"/>
      <w:marTop w:val="0"/>
      <w:marBottom w:val="0"/>
      <w:divBdr>
        <w:top w:val="none" w:sz="0" w:space="0" w:color="auto"/>
        <w:left w:val="none" w:sz="0" w:space="0" w:color="auto"/>
        <w:bottom w:val="none" w:sz="0" w:space="0" w:color="auto"/>
        <w:right w:val="none" w:sz="0" w:space="0" w:color="auto"/>
      </w:divBdr>
    </w:div>
    <w:div w:id="21374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177e0977a93e409d"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hv.org.au/our-focus/womens-mental-health-alliance"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vichealth.vic.gov.au/-/media/ResearchandEvidence/VicHealthResearchFellows_2011/20200914_VicHealthVictorian_Coronavirus_Wellbeing_Impact_Study_Report.pdf?la=en&amp;hash=27CB25E7BAAB7D673A81ED5CF46C5E75FB98B288" TargetMode="External"/><Relationship Id="rId18" Type="http://schemas.openxmlformats.org/officeDocument/2006/relationships/hyperlink" Target="https://data2x.org/tracking-gender-data-on-covid-19-part-4-the-availability-of-sex-disaggregated-information-on-healthcare-worker-cases-and-deaths/" TargetMode="External"/><Relationship Id="rId26" Type="http://schemas.openxmlformats.org/officeDocument/2006/relationships/hyperlink" Target="https://theconversation.com/return-of-the-1950s-housewife-how-to-stop-coronavirus-lockdown-reinforcing-sexist-gender-roles-134851" TargetMode="External"/><Relationship Id="rId39" Type="http://schemas.openxmlformats.org/officeDocument/2006/relationships/hyperlink" Target="https://theconversation.com/more-help-required-the-crisis-in-family-violence-during-the-coronavirus-pandemic-144126" TargetMode="External"/><Relationship Id="rId21" Type="http://schemas.openxmlformats.org/officeDocument/2006/relationships/hyperlink" Target="https://theconversation.com/covid-19-has-laid-bare-how-much-we-value-womens-work-and-how-little-we-pay-for-it-136042" TargetMode="External"/><Relationship Id="rId34" Type="http://schemas.openxmlformats.org/officeDocument/2006/relationships/hyperlink" Target="https://www.crimestatistics.vic.gov.au/sites/default/files/embridge_cache/emshare/original/public/2020/09/9f/9eb39c433/Crime%20Statistics%20Agency%20-%20Police-recorded%20crime%20trends%20in%20Victoria%20during%20the%20COVID-19%20pandemic.pdf" TargetMode="External"/><Relationship Id="rId42" Type="http://schemas.openxmlformats.org/officeDocument/2006/relationships/hyperlink" Target="https://www.abc.net.au/news/2020-08-08/young-people-self-harming-end-up-in-hospital-emergency-rooms/12532040" TargetMode="External"/><Relationship Id="rId47" Type="http://schemas.openxmlformats.org/officeDocument/2006/relationships/hyperlink" Target="https://theconversation.com/5-charts-on-how-covid-19-is-hitting-australias-young-adults-hard-147254" TargetMode="External"/><Relationship Id="rId50" Type="http://schemas.openxmlformats.org/officeDocument/2006/relationships/hyperlink" Target="https://melbourneinstitute.unimelb.edu.au/data/covid-19-tracker" TargetMode="External"/><Relationship Id="rId55" Type="http://schemas.openxmlformats.org/officeDocument/2006/relationships/hyperlink" Target="https://www2.health.vic.gov.au/public-health/population-health-systems/health-status-of-victorians/survey-data-and-reports/racism-in-victoria" TargetMode="External"/><Relationship Id="rId63" Type="http://schemas.openxmlformats.org/officeDocument/2006/relationships/hyperlink" Target="https://www.aph.gov.au/Parliamentary_Business/Committees/Senate/Education_and_Employment/JobActive2018/Report" TargetMode="External"/><Relationship Id="rId7" Type="http://schemas.openxmlformats.org/officeDocument/2006/relationships/hyperlink" Target="https://mckellinstitute.org.au/research/articles/the-impact-of-covid-19-on-women-and-work-in-victoria/" TargetMode="External"/><Relationship Id="rId2" Type="http://schemas.openxmlformats.org/officeDocument/2006/relationships/hyperlink" Target="https://www.abs.gov.au/statistics/people/people-and-communities/household-impacts-covid-19-survey/latest-release" TargetMode="External"/><Relationship Id="rId16" Type="http://schemas.openxmlformats.org/officeDocument/2006/relationships/hyperlink" Target="https://www.wgea.gov.au/topics/gendered-impact-of-covid-19" TargetMode="External"/><Relationship Id="rId29" Type="http://schemas.openxmlformats.org/officeDocument/2006/relationships/hyperlink" Target="https://www.vmiac.org.au/mental-health-and-covid-19-survey-2-findings/" TargetMode="External"/><Relationship Id="rId1" Type="http://schemas.openxmlformats.org/officeDocument/2006/relationships/hyperlink" Target="https://www.abs.gov.au/statistics/people/people-and-communities/household-impacts-covid-19-survey/latest-release" TargetMode="External"/><Relationship Id="rId6" Type="http://schemas.openxmlformats.org/officeDocument/2006/relationships/hyperlink" Target="https://static1.squarespace.com/static/539fdd0de4b09fc82dfddd08/t/5f57ccb9607469267f1fb88f/1599589607729/Gender-Based+Impacts+of+COVID-19-2.pdf" TargetMode="External"/><Relationship Id="rId11" Type="http://schemas.openxmlformats.org/officeDocument/2006/relationships/hyperlink" Target="https://www.wgea.gov.au/topics/gendered-impact-of-covid-19" TargetMode="External"/><Relationship Id="rId24" Type="http://schemas.openxmlformats.org/officeDocument/2006/relationships/hyperlink" Target="https://www.genderanddisaster.com.au/themes/family-violence-disaster/" TargetMode="External"/><Relationship Id="rId32" Type="http://schemas.openxmlformats.org/officeDocument/2006/relationships/hyperlink" Target="https://bridges.monash.edu/articles/Responding_to_the_shadow_pandemic_practitioner_views_on_the_nature_of_and_responses_to_violence_against_women_in_Victoria_Australia_during_the_COVID-19_restrictions/12433517" TargetMode="External"/><Relationship Id="rId37" Type="http://schemas.openxmlformats.org/officeDocument/2006/relationships/hyperlink" Target="https://www.vichealth.vic.gov.au/media-and-resources/publications/violence-against-women-in-australia-research-summary" TargetMode="External"/><Relationship Id="rId40" Type="http://schemas.openxmlformats.org/officeDocument/2006/relationships/hyperlink" Target="http://www.powertopersuade.org.au/blog/dear-senators-for-many-of-us-the-pandemic-is-a-blessing/3/9/2020" TargetMode="External"/><Relationship Id="rId45" Type="http://schemas.openxmlformats.org/officeDocument/2006/relationships/hyperlink" Target="https://www.vichealth.vic.gov.au/-/media/ResearchandEvidence/VicHealthResearchFellows_2011/20200914_VicHealthVictorian_Coronavirus_Wellbeing_Impact_Study_Report.pdf?la=en&amp;hash=27CB25E7BAAB7D673A81ED5CF46C5E75FB98B288" TargetMode="External"/><Relationship Id="rId53" Type="http://schemas.openxmlformats.org/officeDocument/2006/relationships/hyperlink" Target="https://www.orygen.org.au/Policy/Policy-Reports/Under-the-radar/Orygen-Under_the_radar_report?ext=." TargetMode="External"/><Relationship Id="rId58" Type="http://schemas.openxmlformats.org/officeDocument/2006/relationships/hyperlink" Target="https://www.bettersafercare.vic.gov.au/sites/default/files/2020-09/The-health-and-wellbeing-of-the-LGBTIQ-population-in-Victoria.pdf" TargetMode="External"/><Relationship Id="rId66" Type="http://schemas.openxmlformats.org/officeDocument/2006/relationships/hyperlink" Target="https://www.ohchr.org/EN/NewsEvents/Pages/DisplayNews.aspx?NewsID=25808" TargetMode="External"/><Relationship Id="rId5" Type="http://schemas.openxmlformats.org/officeDocument/2006/relationships/hyperlink" Target="https://www.theguardian.com/business/grogonomics/2020/aug/18/past-recessions-have-mostly-smashed-male-dominated-industries-but-not-this-time" TargetMode="External"/><Relationship Id="rId15" Type="http://schemas.openxmlformats.org/officeDocument/2006/relationships/hyperlink" Target="http://www.humanrights.vic.gov.au" TargetMode="External"/><Relationship Id="rId23" Type="http://schemas.openxmlformats.org/officeDocument/2006/relationships/hyperlink" Target="https://www.thelancet.com/journals/lanpsy/article/PIIS2215-0366(20)30308-4/fulltext" TargetMode="External"/><Relationship Id="rId28" Type="http://schemas.openxmlformats.org/officeDocument/2006/relationships/hyperlink" Target="http://www.maprc.org.au/sites/www.maprc.org.au/files/COVID-19%20&amp;%20Mental%20Health%20-%20Lay%20Summary%20of%20Initial%20Findings.pdf" TargetMode="External"/><Relationship Id="rId36" Type="http://schemas.openxmlformats.org/officeDocument/2006/relationships/hyperlink" Target="https://theconversation.com/more-help-required-the-crisis-in-family-violence-during-the-coronavirus-pandemic-144126" TargetMode="External"/><Relationship Id="rId49" Type="http://schemas.openxmlformats.org/officeDocument/2006/relationships/hyperlink" Target="https://whv.org.au/resources/whv-publications/spotlight-older-womens-health-and-wellbeing" TargetMode="External"/><Relationship Id="rId57" Type="http://schemas.openxmlformats.org/officeDocument/2006/relationships/hyperlink" Target="https://www.vichealth.vic.gov.au/-/media/ResearchandEvidence/VicHealthResearchFellows_2011/20200914_VicHealthVictorian_Coronavirus_Wellbeing_Impact_Study_Report.pdf?la=en&amp;hash=27CB25E7BAAB7D673A81ED5CF46C5E75FB98B288" TargetMode="External"/><Relationship Id="rId61" Type="http://schemas.openxmlformats.org/officeDocument/2006/relationships/hyperlink" Target="http://www.powertopersuade.org.au/blog/550-reasons-to-smile-why-single-mothers-are-so-happy-these-days/20/7/2020" TargetMode="External"/><Relationship Id="rId10" Type="http://schemas.openxmlformats.org/officeDocument/2006/relationships/hyperlink" Target="https://businesslaw.curtin.edu.au/wp-content/uploads/sites/5/2020/09/129339-AJLE-Vol-23-No-2-2020-5532-FINAL.pdf" TargetMode="External"/><Relationship Id="rId19" Type="http://schemas.openxmlformats.org/officeDocument/2006/relationships/hyperlink" Target="https://www.wgea.gov.au/topics/gendered-impact-of-covid-19" TargetMode="External"/><Relationship Id="rId31" Type="http://schemas.openxmlformats.org/officeDocument/2006/relationships/hyperlink" Target="https://www.aic.gov.au/publications/sb/sb28" TargetMode="External"/><Relationship Id="rId44" Type="http://schemas.openxmlformats.org/officeDocument/2006/relationships/hyperlink" Target="https://www.vichealth.vic.gov.au/-/media/ResearchandEvidence/VicHealthResearchFellows_2011/20200914_VicHealthVictorian_Coronavirus_Wellbeing_Impact_Study_Report.pdf?la=en&amp;hash=27CB25E7BAAB7D673A81ED5CF46C5E75FB98B288" TargetMode="External"/><Relationship Id="rId52" Type="http://schemas.openxmlformats.org/officeDocument/2006/relationships/hyperlink" Target="https://www.who.int/news-room/feature-stories/detail/leaders-speak-out-older-people-covid-19" TargetMode="External"/><Relationship Id="rId60" Type="http://schemas.openxmlformats.org/officeDocument/2006/relationships/hyperlink" Target="https://www.abs.gov.au/statistics/people/people-and-communities/household-impacts-covid-19-survey/latest-release" TargetMode="External"/><Relationship Id="rId65" Type="http://schemas.openxmlformats.org/officeDocument/2006/relationships/hyperlink" Target="https://www.vichealth.vic.gov.au/-/media/ResearchandEvidence/VicHealthResearchFellows_2011/20200914_VicHealthVictorian_Coronavirus_Wellbeing_Impact_Study_Report.pdf?la=en&amp;hash=27CB25E7BAAB7D673A81ED5CF46C5E75FB98B288" TargetMode="External"/><Relationship Id="rId4" Type="http://schemas.openxmlformats.org/officeDocument/2006/relationships/hyperlink" Target="https://www.tai.org.au/sites/default/files/Gender%20experience%20during%20the%20COVID-19%20lockdown_0.pdf" TargetMode="External"/><Relationship Id="rId9" Type="http://schemas.openxmlformats.org/officeDocument/2006/relationships/hyperlink" Target="https://www.vichealth.vic.gov.au/-/media/ResearchandEvidence/VicHealthResearchFellows_2011/20200914_VicHealthVictorian_Coronavirus_Wellbeing_Impact_Study_Report.pdf?la=en&amp;hash=27CB25E7BAAB7D673A81ED5CF46C5E75FB98B288" TargetMode="External"/><Relationship Id="rId14" Type="http://schemas.openxmlformats.org/officeDocument/2006/relationships/hyperlink" Target="http://www.humanrights.vic.gov.au" TargetMode="External"/><Relationship Id="rId22" Type="http://schemas.openxmlformats.org/officeDocument/2006/relationships/hyperlink" Target="https://www.mja.com.au/journal/2020/mental-health-people-australia-first-month-covid-19-restrictions-national-survey" TargetMode="External"/><Relationship Id="rId27" Type="http://schemas.openxmlformats.org/officeDocument/2006/relationships/hyperlink" Target="https://www.who.int/news-room/fact-sheets/detail/mental-health-in-emergencies" TargetMode="External"/><Relationship Id="rId30" Type="http://schemas.openxmlformats.org/officeDocument/2006/relationships/hyperlink" Target="https://www.vmiac.org.au/wp-content/uploads/VMIAC-Findings-Mental-Health-and-COVID-19.pdf" TargetMode="External"/><Relationship Id="rId35" Type="http://schemas.openxmlformats.org/officeDocument/2006/relationships/hyperlink" Target="https://theconversation.com/more-help-required-the-crisis-in-family-violence-during-the-coronavirus-pandemic-144126" TargetMode="External"/><Relationship Id="rId43" Type="http://schemas.openxmlformats.org/officeDocument/2006/relationships/hyperlink" Target="https://victorianwomenshealthatlas.net.au/" TargetMode="External"/><Relationship Id="rId48" Type="http://schemas.openxmlformats.org/officeDocument/2006/relationships/hyperlink" Target="file:///C:\Users\mischa.barr\AppData\Local\Microsoft\Windows\INetCache\Content.Outlook\GBR6RFDA\.%20http:\doi.org\10.1089\jwh.2020.8472" TargetMode="External"/><Relationship Id="rId56" Type="http://schemas.openxmlformats.org/officeDocument/2006/relationships/hyperlink" Target="http://www.vaccho.org.au/news-media/mr/postcovid/" TargetMode="External"/><Relationship Id="rId64" Type="http://schemas.openxmlformats.org/officeDocument/2006/relationships/hyperlink" Target="https://theconversation.com/after-robodebt-its-time-to-address-parentsnext-133222" TargetMode="External"/><Relationship Id="rId8" Type="http://schemas.openxmlformats.org/officeDocument/2006/relationships/hyperlink" Target="https://mckellinstitute.org.au/research/articles/the-impact-of-covid-19-on-women-and-work-in-victoria/" TargetMode="External"/><Relationship Id="rId51" Type="http://schemas.openxmlformats.org/officeDocument/2006/relationships/hyperlink" Target="https://onlinelibrary.wiley.com/doi/10.1111/jocn.15274" TargetMode="External"/><Relationship Id="rId3" Type="http://schemas.openxmlformats.org/officeDocument/2006/relationships/hyperlink" Target="https://www.inet.econ.cam.ac.uk/working-paper-pdfs/wp2021.pdf" TargetMode="External"/><Relationship Id="rId12" Type="http://schemas.openxmlformats.org/officeDocument/2006/relationships/hyperlink" Target="https://www.abs.gov.au/statistics/people/people-and-communities/household-impacts-covid-19-survey/6-10-july-2020" TargetMode="External"/><Relationship Id="rId17" Type="http://schemas.openxmlformats.org/officeDocument/2006/relationships/hyperlink" Target="https://data2x.org/tracking-gender-data-on-covid-19-part-4-the-availability-of-sex-disaggregated-information-on-healthcare-worker-cases-and-deaths/" TargetMode="External"/><Relationship Id="rId25" Type="http://schemas.openxmlformats.org/officeDocument/2006/relationships/hyperlink" Target="https://www.aic.gov.au/publications/sb/sb28" TargetMode="External"/><Relationship Id="rId33" Type="http://schemas.openxmlformats.org/officeDocument/2006/relationships/hyperlink" Target="https://www.genderanddisaster.com.au/themes/family-violence-disaster/" TargetMode="External"/><Relationship Id="rId38" Type="http://schemas.openxmlformats.org/officeDocument/2006/relationships/hyperlink" Target="https://pubmed.ncbi.nlm.nih.gov/21813429/" TargetMode="External"/><Relationship Id="rId46" Type="http://schemas.openxmlformats.org/officeDocument/2006/relationships/hyperlink" Target="https://melbourneinstitute.unimelb.edu.au/__data/assets/pdf_file/0004/3504613/ri2020n26.pdf" TargetMode="External"/><Relationship Id="rId59" Type="http://schemas.openxmlformats.org/officeDocument/2006/relationships/hyperlink" Target="https://antipovertyweek.org.au/wp-content/uploads/2020/07/APW-Briefing-Poverty-Unemployment-COVID-19-3-July.pdf" TargetMode="External"/><Relationship Id="rId67" Type="http://schemas.openxmlformats.org/officeDocument/2006/relationships/hyperlink" Target="https://parliament.vic.gov.au/images/stories/committees/paec/COVID-19_Inquiry/Report/PAEC_59-07_Vic_Gov_response_COVID-19_Interim_report.pdf" TargetMode="External"/><Relationship Id="rId20" Type="http://schemas.openxmlformats.org/officeDocument/2006/relationships/hyperlink" Target="https://theconversation.com/heres-the-proof-we-need-many-more-health-workers-than-we-ever-thought-are-catching-covid-19-on-the-job-145092" TargetMode="External"/><Relationship Id="rId41" Type="http://schemas.openxmlformats.org/officeDocument/2006/relationships/hyperlink" Target="https://melbourneinstitute.unimelb.edu.au/__data/assets/pdf_file/0004/3504613/ri2020n26.pdf" TargetMode="External"/><Relationship Id="rId54" Type="http://schemas.openxmlformats.org/officeDocument/2006/relationships/hyperlink" Target="https://www.cmy.net.au/resource/hidden-cost/" TargetMode="External"/><Relationship Id="rId62" Type="http://schemas.openxmlformats.org/officeDocument/2006/relationships/hyperlink" Target="http://www.powertopersuade.org.au/blog/dear-senators-for-many-of-us-the-pandemic-is-a-blessing/3/9/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9EE0-D3E6-48EB-93A9-6AC0F124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7007</Words>
  <Characters>39590</Characters>
  <Application>Microsoft Office Word</Application>
  <DocSecurity>0</DocSecurity>
  <Lines>565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Django Love</dc:creator>
  <cp:keywords/>
  <dc:description/>
  <cp:lastModifiedBy>Renata Anderson</cp:lastModifiedBy>
  <cp:revision>2</cp:revision>
  <dcterms:created xsi:type="dcterms:W3CDTF">2020-10-13T01:10:00Z</dcterms:created>
  <dcterms:modified xsi:type="dcterms:W3CDTF">2020-10-13T01:10:00Z</dcterms:modified>
</cp:coreProperties>
</file>